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6C25" w14:textId="227C9C27" w:rsidR="00AB2597" w:rsidRDefault="00200789" w:rsidP="004C4BC1">
      <w:pPr>
        <w:pStyle w:val="Heading1"/>
        <w:keepNext w:val="0"/>
        <w:spacing w:before="0" w:after="0" w:line="240" w:lineRule="auto"/>
        <w:jc w:val="center"/>
        <w:rPr>
          <w:rFonts w:ascii="Arial" w:hAnsi="Arial"/>
          <w:sz w:val="22"/>
          <w:szCs w:val="22"/>
          <w:u w:val="single"/>
        </w:rPr>
      </w:pPr>
      <w:r>
        <w:rPr>
          <w:rFonts w:ascii="Arial" w:hAnsi="Arial"/>
          <w:sz w:val="22"/>
          <w:szCs w:val="22"/>
          <w:u w:val="single"/>
        </w:rPr>
        <w:t>GHM COMMUNICATIONS</w:t>
      </w:r>
      <w:r w:rsidR="00731C2A" w:rsidRPr="006F615A">
        <w:rPr>
          <w:rFonts w:ascii="Arial" w:hAnsi="Arial"/>
          <w:sz w:val="22"/>
          <w:szCs w:val="22"/>
          <w:u w:val="single"/>
        </w:rPr>
        <w:t xml:space="preserve"> </w:t>
      </w:r>
    </w:p>
    <w:p w14:paraId="37365057" w14:textId="77777777" w:rsidR="006F615A" w:rsidRPr="006F615A" w:rsidRDefault="006F615A" w:rsidP="006F615A"/>
    <w:p w14:paraId="5BD8F19D" w14:textId="77777777" w:rsidR="000876AB" w:rsidRDefault="00F77B97" w:rsidP="00387C16">
      <w:pPr>
        <w:spacing w:line="240" w:lineRule="auto"/>
        <w:ind w:left="10" w:right="6" w:hanging="10"/>
        <w:jc w:val="center"/>
        <w:rPr>
          <w:rFonts w:ascii="Arial" w:hAnsi="Arial"/>
          <w:b/>
          <w:szCs w:val="22"/>
        </w:rPr>
      </w:pPr>
      <w:r w:rsidRPr="006F615A">
        <w:rPr>
          <w:rFonts w:ascii="Arial" w:hAnsi="Arial" w:cs="Arial"/>
          <w:b/>
          <w:szCs w:val="22"/>
        </w:rPr>
        <w:t xml:space="preserve">SERVICE SCHEDULE </w:t>
      </w:r>
      <w:r w:rsidR="00953D20" w:rsidRPr="006F615A">
        <w:rPr>
          <w:rFonts w:ascii="Arial" w:hAnsi="Arial" w:cs="Arial"/>
          <w:b/>
          <w:szCs w:val="22"/>
        </w:rPr>
        <w:t xml:space="preserve">FOR </w:t>
      </w:r>
      <w:r w:rsidR="005F34E9" w:rsidRPr="006F615A">
        <w:rPr>
          <w:rFonts w:ascii="Arial" w:hAnsi="Arial"/>
          <w:b/>
          <w:szCs w:val="22"/>
        </w:rPr>
        <w:t xml:space="preserve">MAINTENANCE </w:t>
      </w:r>
      <w:r w:rsidR="00731839" w:rsidRPr="006F615A">
        <w:rPr>
          <w:rFonts w:ascii="Arial" w:hAnsi="Arial"/>
          <w:b/>
          <w:szCs w:val="22"/>
        </w:rPr>
        <w:t>AND TECHNICAL SUPPORT</w:t>
      </w:r>
      <w:r w:rsidR="000876AB">
        <w:rPr>
          <w:rFonts w:ascii="Arial" w:hAnsi="Arial"/>
          <w:b/>
          <w:szCs w:val="22"/>
        </w:rPr>
        <w:t xml:space="preserve"> </w:t>
      </w:r>
    </w:p>
    <w:p w14:paraId="4DE59837" w14:textId="2078F843" w:rsidR="00AB2597" w:rsidRPr="006F615A" w:rsidRDefault="000876AB" w:rsidP="00387C16">
      <w:pPr>
        <w:spacing w:line="240" w:lineRule="auto"/>
        <w:ind w:left="10" w:right="6" w:hanging="10"/>
        <w:jc w:val="center"/>
        <w:rPr>
          <w:rFonts w:ascii="Arial" w:hAnsi="Arial"/>
          <w:b/>
          <w:szCs w:val="22"/>
        </w:rPr>
      </w:pPr>
      <w:r>
        <w:rPr>
          <w:rFonts w:ascii="Arial" w:hAnsi="Arial"/>
          <w:b/>
          <w:szCs w:val="22"/>
        </w:rPr>
        <w:t>(WITH LEGACY PROTECT)</w:t>
      </w:r>
    </w:p>
    <w:p w14:paraId="3F320111" w14:textId="77777777" w:rsidR="00953D20" w:rsidRPr="00A1621C" w:rsidRDefault="00953D20" w:rsidP="00A1621C">
      <w:pPr>
        <w:spacing w:line="240" w:lineRule="auto"/>
        <w:ind w:left="10" w:right="6" w:hanging="10"/>
        <w:jc w:val="center"/>
        <w:rPr>
          <w:rFonts w:ascii="Arial" w:hAnsi="Arial" w:cs="Arial"/>
          <w:b/>
        </w:rPr>
      </w:pPr>
    </w:p>
    <w:p w14:paraId="0D054200" w14:textId="0D7FFA67" w:rsidR="0055766E" w:rsidRPr="00B2198F" w:rsidRDefault="0055766E" w:rsidP="00052F74">
      <w:pPr>
        <w:pStyle w:val="DefinedTermPara"/>
        <w:numPr>
          <w:ilvl w:val="0"/>
          <w:numId w:val="0"/>
        </w:numPr>
        <w:spacing w:after="240" w:line="240" w:lineRule="auto"/>
        <w:jc w:val="center"/>
        <w:rPr>
          <w:rFonts w:cs="Arial"/>
          <w:b/>
          <w:bCs/>
          <w:color w:val="auto"/>
          <w:kern w:val="32"/>
          <w:sz w:val="20"/>
          <w:szCs w:val="24"/>
        </w:rPr>
      </w:pPr>
      <w:r w:rsidRPr="003774F5">
        <w:rPr>
          <w:rFonts w:cs="Arial"/>
          <w:b/>
          <w:bCs/>
          <w:color w:val="auto"/>
          <w:kern w:val="32"/>
          <w:sz w:val="20"/>
          <w:szCs w:val="24"/>
        </w:rPr>
        <w:t>Please read th</w:t>
      </w:r>
      <w:r w:rsidR="00F573BA">
        <w:rPr>
          <w:rFonts w:cs="Arial"/>
          <w:b/>
          <w:bCs/>
          <w:color w:val="auto"/>
          <w:kern w:val="32"/>
          <w:sz w:val="20"/>
          <w:szCs w:val="24"/>
        </w:rPr>
        <w:t>is Service Schedule</w:t>
      </w:r>
      <w:r w:rsidRPr="003774F5">
        <w:rPr>
          <w:rFonts w:cs="Arial"/>
          <w:b/>
          <w:bCs/>
          <w:color w:val="auto"/>
          <w:kern w:val="32"/>
          <w:sz w:val="20"/>
          <w:szCs w:val="24"/>
        </w:rPr>
        <w:t xml:space="preserve"> in conjunction with </w:t>
      </w:r>
      <w:r w:rsidR="00F77B97">
        <w:rPr>
          <w:rFonts w:cs="Arial"/>
          <w:b/>
          <w:bCs/>
          <w:color w:val="auto"/>
          <w:kern w:val="32"/>
          <w:sz w:val="20"/>
          <w:szCs w:val="24"/>
        </w:rPr>
        <w:t xml:space="preserve">the Company’s </w:t>
      </w:r>
      <w:r w:rsidR="000D29CA">
        <w:rPr>
          <w:rFonts w:cs="Arial"/>
          <w:b/>
          <w:bCs/>
          <w:color w:val="auto"/>
          <w:kern w:val="32"/>
          <w:sz w:val="20"/>
          <w:szCs w:val="24"/>
        </w:rPr>
        <w:t>Master Services Agreement</w:t>
      </w:r>
      <w:r w:rsidR="00F77B97">
        <w:rPr>
          <w:rFonts w:cs="Arial"/>
          <w:b/>
          <w:bCs/>
          <w:color w:val="auto"/>
          <w:kern w:val="32"/>
          <w:sz w:val="20"/>
          <w:szCs w:val="24"/>
        </w:rPr>
        <w:t xml:space="preserve"> and </w:t>
      </w:r>
      <w:r w:rsidRPr="003774F5">
        <w:rPr>
          <w:rFonts w:cs="Arial"/>
          <w:b/>
          <w:bCs/>
          <w:color w:val="auto"/>
          <w:kern w:val="32"/>
          <w:sz w:val="20"/>
          <w:szCs w:val="24"/>
        </w:rPr>
        <w:t>Privacy Notice</w:t>
      </w:r>
      <w:r w:rsidR="00F77B97" w:rsidRPr="00387C16">
        <w:rPr>
          <w:b/>
          <w:color w:val="auto"/>
          <w:kern w:val="32"/>
          <w:sz w:val="20"/>
        </w:rPr>
        <w:t xml:space="preserve"> </w:t>
      </w:r>
      <w:r w:rsidR="00F77B97">
        <w:rPr>
          <w:rFonts w:cs="Arial"/>
          <w:b/>
          <w:bCs/>
          <w:color w:val="auto"/>
          <w:kern w:val="32"/>
          <w:sz w:val="20"/>
          <w:szCs w:val="24"/>
        </w:rPr>
        <w:t>which can be found on the Company Website.</w:t>
      </w:r>
      <w:r w:rsidRPr="003774F5">
        <w:rPr>
          <w:rFonts w:cs="Arial"/>
          <w:bCs/>
          <w:color w:val="auto"/>
          <w:kern w:val="32"/>
          <w:sz w:val="20"/>
          <w:szCs w:val="24"/>
        </w:rPr>
        <w:t xml:space="preserve"> </w:t>
      </w:r>
    </w:p>
    <w:p w14:paraId="093EE5A0" w14:textId="01DD7123" w:rsidR="00052F74" w:rsidRPr="003774F5" w:rsidRDefault="00052F74" w:rsidP="00387C16">
      <w:pPr>
        <w:pStyle w:val="DefinedTermPara"/>
        <w:numPr>
          <w:ilvl w:val="0"/>
          <w:numId w:val="0"/>
        </w:numPr>
        <w:spacing w:after="240" w:line="240" w:lineRule="auto"/>
        <w:jc w:val="center"/>
        <w:rPr>
          <w:rFonts w:cs="Arial"/>
          <w:bCs/>
          <w:color w:val="auto"/>
          <w:kern w:val="32"/>
          <w:sz w:val="20"/>
          <w:szCs w:val="24"/>
        </w:rPr>
      </w:pPr>
      <w:r w:rsidRPr="00052F74">
        <w:rPr>
          <w:rFonts w:cs="Arial"/>
          <w:bCs/>
          <w:color w:val="auto"/>
          <w:kern w:val="32"/>
          <w:sz w:val="20"/>
          <w:szCs w:val="24"/>
        </w:rPr>
        <w:t>The Company’s Master Services Agreement, which has been accepted by the Customer, applies to this Service Schedule.</w:t>
      </w:r>
    </w:p>
    <w:p w14:paraId="7C0D4879" w14:textId="77777777" w:rsidR="005F34E9" w:rsidRPr="003774F5" w:rsidRDefault="005F34E9" w:rsidP="00AC2908">
      <w:pPr>
        <w:pStyle w:val="MBclauselevel1"/>
        <w:tabs>
          <w:tab w:val="clear" w:pos="1440"/>
        </w:tabs>
        <w:ind w:left="709" w:hanging="709"/>
        <w:rPr>
          <w:rFonts w:ascii="Arial" w:hAnsi="Arial"/>
        </w:rPr>
      </w:pPr>
      <w:r w:rsidRPr="003774F5">
        <w:rPr>
          <w:rFonts w:ascii="Arial" w:hAnsi="Arial"/>
        </w:rPr>
        <w:t>Definitions and Interpretation</w:t>
      </w:r>
    </w:p>
    <w:p w14:paraId="24A249A3" w14:textId="71551AA4" w:rsidR="00AB2597" w:rsidRPr="003774F5" w:rsidRDefault="00696FF3" w:rsidP="00AC2908">
      <w:pPr>
        <w:pStyle w:val="MBClauselevel2"/>
        <w:tabs>
          <w:tab w:val="clear" w:pos="1440"/>
        </w:tabs>
        <w:ind w:left="709"/>
        <w:rPr>
          <w:snapToGrid w:val="0"/>
          <w:szCs w:val="20"/>
        </w:rPr>
      </w:pPr>
      <w:r w:rsidRPr="00696FF3">
        <w:rPr>
          <w:snapToGrid w:val="0"/>
          <w:szCs w:val="20"/>
        </w:rPr>
        <w:t>In this service schedule (</w:t>
      </w:r>
      <w:r w:rsidRPr="00696FF3">
        <w:rPr>
          <w:b/>
          <w:bCs w:val="0"/>
          <w:snapToGrid w:val="0"/>
          <w:szCs w:val="20"/>
        </w:rPr>
        <w:t>Service Schedule</w:t>
      </w:r>
      <w:r w:rsidRPr="00696FF3">
        <w:rPr>
          <w:snapToGrid w:val="0"/>
          <w:szCs w:val="20"/>
        </w:rPr>
        <w:t xml:space="preserve">) the following words shall have the following </w:t>
      </w:r>
      <w:proofErr w:type="gramStart"/>
      <w:r w:rsidRPr="00696FF3">
        <w:rPr>
          <w:snapToGrid w:val="0"/>
          <w:szCs w:val="20"/>
        </w:rPr>
        <w:t>meanings</w:t>
      </w:r>
      <w:proofErr w:type="gramEnd"/>
      <w:r w:rsidRPr="00696FF3">
        <w:rPr>
          <w:snapToGrid w:val="0"/>
          <w:szCs w:val="20"/>
        </w:rPr>
        <w:t xml:space="preserve"> and any other defined terms shall have the same meaning as</w:t>
      </w:r>
      <w:r w:rsidR="006A5F1D">
        <w:rPr>
          <w:snapToGrid w:val="0"/>
          <w:szCs w:val="20"/>
        </w:rPr>
        <w:t xml:space="preserve"> set out</w:t>
      </w:r>
      <w:r w:rsidRPr="00696FF3">
        <w:rPr>
          <w:snapToGrid w:val="0"/>
          <w:szCs w:val="20"/>
        </w:rPr>
        <w:t xml:space="preserve"> in the Master Services Agreement</w:t>
      </w:r>
      <w:r w:rsidR="006A5F1D">
        <w:rPr>
          <w:snapToGrid w:val="0"/>
          <w:szCs w:val="20"/>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804"/>
      </w:tblGrid>
      <w:tr w:rsidR="00CD3C73" w:rsidRPr="003774F5" w14:paraId="279E149B" w14:textId="77777777" w:rsidTr="000876AB">
        <w:tc>
          <w:tcPr>
            <w:tcW w:w="2694" w:type="dxa"/>
          </w:tcPr>
          <w:p w14:paraId="52EE4A19" w14:textId="18704E52" w:rsidR="00CD3C73" w:rsidRDefault="00CD3C73" w:rsidP="00FD5851">
            <w:pPr>
              <w:pStyle w:val="MBClauselevel2"/>
              <w:numPr>
                <w:ilvl w:val="0"/>
                <w:numId w:val="0"/>
              </w:numPr>
              <w:rPr>
                <w:b/>
                <w:szCs w:val="20"/>
              </w:rPr>
            </w:pPr>
            <w:r>
              <w:rPr>
                <w:b/>
                <w:szCs w:val="20"/>
              </w:rPr>
              <w:t xml:space="preserve">Additional Equipment </w:t>
            </w:r>
          </w:p>
        </w:tc>
        <w:tc>
          <w:tcPr>
            <w:tcW w:w="6804" w:type="dxa"/>
          </w:tcPr>
          <w:p w14:paraId="1A9D8257" w14:textId="5A0E9A9D" w:rsidR="00CD3C73" w:rsidRPr="00B21DAD" w:rsidRDefault="00CD3C73" w:rsidP="00FD5851">
            <w:pPr>
              <w:pStyle w:val="MBClauselevel2"/>
              <w:numPr>
                <w:ilvl w:val="0"/>
                <w:numId w:val="0"/>
              </w:numPr>
            </w:pPr>
            <w:r>
              <w:t xml:space="preserve">as defined in clause </w:t>
            </w:r>
            <w:r w:rsidR="00244B68">
              <w:fldChar w:fldCharType="begin"/>
            </w:r>
            <w:r w:rsidR="00244B68">
              <w:instrText xml:space="preserve"> REF _Ref190074867 \r \h </w:instrText>
            </w:r>
            <w:r w:rsidR="00244B68">
              <w:fldChar w:fldCharType="separate"/>
            </w:r>
            <w:r w:rsidR="00B52391">
              <w:t>5.5</w:t>
            </w:r>
            <w:r w:rsidR="00244B68">
              <w:fldChar w:fldCharType="end"/>
            </w:r>
            <w:r w:rsidR="00F668E3">
              <w:t>;</w:t>
            </w:r>
          </w:p>
        </w:tc>
      </w:tr>
      <w:tr w:rsidR="00FD5851" w:rsidRPr="003774F5" w14:paraId="4D83A514" w14:textId="77777777" w:rsidTr="000876AB">
        <w:tc>
          <w:tcPr>
            <w:tcW w:w="2694" w:type="dxa"/>
          </w:tcPr>
          <w:p w14:paraId="2E67EB58" w14:textId="7B9947E0" w:rsidR="00FD5851" w:rsidRPr="00387C16" w:rsidRDefault="00FD5851" w:rsidP="00FD5851">
            <w:pPr>
              <w:pStyle w:val="MBClauselevel2"/>
              <w:numPr>
                <w:ilvl w:val="0"/>
                <w:numId w:val="0"/>
              </w:numPr>
              <w:rPr>
                <w:b/>
              </w:rPr>
            </w:pPr>
            <w:r>
              <w:rPr>
                <w:b/>
                <w:szCs w:val="20"/>
              </w:rPr>
              <w:t xml:space="preserve">Additional Service </w:t>
            </w:r>
          </w:p>
        </w:tc>
        <w:tc>
          <w:tcPr>
            <w:tcW w:w="6804" w:type="dxa"/>
          </w:tcPr>
          <w:p w14:paraId="63BC6536" w14:textId="44FD069E" w:rsidR="00FD5851" w:rsidRPr="00B21DAD" w:rsidRDefault="00F5285A" w:rsidP="00FD5851">
            <w:pPr>
              <w:pStyle w:val="MBClauselevel2"/>
              <w:numPr>
                <w:ilvl w:val="0"/>
                <w:numId w:val="0"/>
              </w:numPr>
            </w:pPr>
            <w:r w:rsidRPr="00B21DAD">
              <w:t xml:space="preserve">any additional maintenance services </w:t>
            </w:r>
            <w:r w:rsidR="00FB6831" w:rsidRPr="00B21DAD">
              <w:t xml:space="preserve">provided by the Company to the Customer in circumstances described under clause </w:t>
            </w:r>
            <w:r w:rsidR="00FB6831" w:rsidRPr="00B21DAD">
              <w:fldChar w:fldCharType="begin"/>
            </w:r>
            <w:r w:rsidR="00FB6831" w:rsidRPr="00B21DAD">
              <w:instrText xml:space="preserve"> REF _Ref183160145 \r \h </w:instrText>
            </w:r>
            <w:r w:rsidR="00B21DAD">
              <w:instrText xml:space="preserve"> \* MERGEFORMAT </w:instrText>
            </w:r>
            <w:r w:rsidR="00FB6831" w:rsidRPr="00B21DAD">
              <w:fldChar w:fldCharType="separate"/>
            </w:r>
            <w:r w:rsidR="00B52391">
              <w:t>3.17</w:t>
            </w:r>
            <w:r w:rsidR="00FB6831" w:rsidRPr="00B21DAD">
              <w:fldChar w:fldCharType="end"/>
            </w:r>
            <w:r w:rsidR="00FB6831" w:rsidRPr="00B21DAD">
              <w:t xml:space="preserve">, or other service </w:t>
            </w:r>
            <w:r w:rsidRPr="00B21DAD">
              <w:t xml:space="preserve">which falls outside the description of the Services set out in </w:t>
            </w:r>
            <w:r w:rsidR="00F668E3">
              <w:t xml:space="preserve">the Order Form; </w:t>
            </w:r>
          </w:p>
        </w:tc>
      </w:tr>
      <w:tr w:rsidR="00820908" w:rsidRPr="003774F5" w14:paraId="7C9F981A" w14:textId="77777777" w:rsidTr="000876AB">
        <w:tc>
          <w:tcPr>
            <w:tcW w:w="2694" w:type="dxa"/>
          </w:tcPr>
          <w:p w14:paraId="67895387" w14:textId="24CBA58D" w:rsidR="00820908" w:rsidRDefault="00820908" w:rsidP="00FD5851">
            <w:pPr>
              <w:pStyle w:val="MBClauselevel2"/>
              <w:numPr>
                <w:ilvl w:val="0"/>
                <w:numId w:val="0"/>
              </w:numPr>
              <w:rPr>
                <w:b/>
                <w:szCs w:val="20"/>
              </w:rPr>
            </w:pPr>
            <w:r>
              <w:rPr>
                <w:b/>
                <w:szCs w:val="20"/>
              </w:rPr>
              <w:t xml:space="preserve">Authorised Licences </w:t>
            </w:r>
          </w:p>
        </w:tc>
        <w:tc>
          <w:tcPr>
            <w:tcW w:w="6804" w:type="dxa"/>
          </w:tcPr>
          <w:p w14:paraId="1A56524A" w14:textId="209E520F" w:rsidR="00820908" w:rsidRPr="00B21DAD" w:rsidRDefault="00820908" w:rsidP="00FD5851">
            <w:pPr>
              <w:pStyle w:val="MBClauselevel2"/>
              <w:numPr>
                <w:ilvl w:val="0"/>
                <w:numId w:val="0"/>
              </w:numPr>
            </w:pPr>
            <w:r w:rsidRPr="00820908">
              <w:t xml:space="preserve">licences granted by the Company or </w:t>
            </w:r>
            <w:proofErr w:type="gramStart"/>
            <w:r w:rsidRPr="00820908">
              <w:t>third party</w:t>
            </w:r>
            <w:proofErr w:type="gramEnd"/>
            <w:r w:rsidRPr="00820908">
              <w:t xml:space="preserve"> provider on an individual user basis, which permits a specific employee or independent contractor of the </w:t>
            </w:r>
            <w:proofErr w:type="gramStart"/>
            <w:r w:rsidRPr="00820908">
              <w:t>Customer  to</w:t>
            </w:r>
            <w:proofErr w:type="gramEnd"/>
            <w:r w:rsidRPr="00820908">
              <w:t xml:space="preserve"> use Software through the Services under the Agreement, as specified in the Order Form;  </w:t>
            </w:r>
          </w:p>
        </w:tc>
      </w:tr>
      <w:tr w:rsidR="00C81F09" w:rsidRPr="003774F5" w14:paraId="1D612903" w14:textId="77777777" w:rsidTr="000876AB">
        <w:tc>
          <w:tcPr>
            <w:tcW w:w="2694" w:type="dxa"/>
          </w:tcPr>
          <w:p w14:paraId="6F4C0B01" w14:textId="0C284769" w:rsidR="00C81F09" w:rsidRPr="00387C16" w:rsidRDefault="00C81F09" w:rsidP="00983F20">
            <w:pPr>
              <w:pStyle w:val="MBClauselevel2"/>
              <w:numPr>
                <w:ilvl w:val="0"/>
                <w:numId w:val="0"/>
              </w:numPr>
              <w:rPr>
                <w:b/>
              </w:rPr>
            </w:pPr>
            <w:r>
              <w:rPr>
                <w:b/>
                <w:szCs w:val="20"/>
              </w:rPr>
              <w:t>BT</w:t>
            </w:r>
          </w:p>
        </w:tc>
        <w:tc>
          <w:tcPr>
            <w:tcW w:w="6804" w:type="dxa"/>
          </w:tcPr>
          <w:p w14:paraId="534F1EE5" w14:textId="21FB3368" w:rsidR="00C81F09" w:rsidRPr="003774F5" w:rsidRDefault="00C81F09" w:rsidP="00983F20">
            <w:pPr>
              <w:pStyle w:val="MBClauselevel2"/>
              <w:numPr>
                <w:ilvl w:val="0"/>
                <w:numId w:val="0"/>
              </w:numPr>
              <w:rPr>
                <w:szCs w:val="20"/>
              </w:rPr>
            </w:pPr>
            <w:r>
              <w:rPr>
                <w:szCs w:val="20"/>
              </w:rPr>
              <w:t xml:space="preserve">BT Group PLC (company number </w:t>
            </w:r>
            <w:r w:rsidRPr="00C81F09">
              <w:rPr>
                <w:szCs w:val="20"/>
              </w:rPr>
              <w:t>04190816</w:t>
            </w:r>
            <w:r>
              <w:rPr>
                <w:szCs w:val="20"/>
              </w:rPr>
              <w:t>)</w:t>
            </w:r>
            <w:r w:rsidR="00245D4E">
              <w:rPr>
                <w:szCs w:val="20"/>
              </w:rPr>
              <w:t xml:space="preserve"> or any of its group companies</w:t>
            </w:r>
            <w:r w:rsidR="00F668E3">
              <w:rPr>
                <w:szCs w:val="20"/>
              </w:rPr>
              <w:t>;</w:t>
            </w:r>
          </w:p>
        </w:tc>
      </w:tr>
      <w:tr w:rsidR="00FD5851" w:rsidRPr="003774F5" w14:paraId="311DFDEA" w14:textId="77777777" w:rsidTr="000876AB">
        <w:tc>
          <w:tcPr>
            <w:tcW w:w="2694" w:type="dxa"/>
          </w:tcPr>
          <w:p w14:paraId="4652EEC1" w14:textId="261D5D09" w:rsidR="00FD5851" w:rsidRDefault="00FD5851" w:rsidP="00FD5851">
            <w:pPr>
              <w:pStyle w:val="MBClauselevel2"/>
              <w:numPr>
                <w:ilvl w:val="0"/>
                <w:numId w:val="0"/>
              </w:numPr>
              <w:rPr>
                <w:b/>
                <w:szCs w:val="20"/>
              </w:rPr>
            </w:pPr>
            <w:r w:rsidRPr="00103B1A">
              <w:rPr>
                <w:b/>
                <w:szCs w:val="20"/>
              </w:rPr>
              <w:t>Change Requests</w:t>
            </w:r>
          </w:p>
        </w:tc>
        <w:tc>
          <w:tcPr>
            <w:tcW w:w="6804" w:type="dxa"/>
          </w:tcPr>
          <w:p w14:paraId="769E4730" w14:textId="3CEFE90F" w:rsidR="00FD5851" w:rsidRPr="00B21DAD" w:rsidRDefault="00CF72BE" w:rsidP="00FD5851">
            <w:pPr>
              <w:pStyle w:val="MBClauselevel2"/>
              <w:numPr>
                <w:ilvl w:val="0"/>
                <w:numId w:val="0"/>
              </w:numPr>
              <w:rPr>
                <w:szCs w:val="20"/>
              </w:rPr>
            </w:pPr>
            <w:r w:rsidRPr="00B21DAD">
              <w:t xml:space="preserve">a </w:t>
            </w:r>
            <w:r w:rsidR="004F2D84">
              <w:t>type of Support R</w:t>
            </w:r>
            <w:r w:rsidRPr="00B21DAD">
              <w:t>equest from the Customer to the Company to make changes to the Private Branch Exchange (PBX) phone system software</w:t>
            </w:r>
            <w:r w:rsidR="00F668E3">
              <w:t>;</w:t>
            </w:r>
            <w:r w:rsidRPr="00B21DAD">
              <w:t xml:space="preserve"> </w:t>
            </w:r>
          </w:p>
        </w:tc>
      </w:tr>
      <w:tr w:rsidR="009A73A9" w:rsidRPr="003774F5" w14:paraId="141FC949" w14:textId="77777777" w:rsidTr="000876AB">
        <w:tc>
          <w:tcPr>
            <w:tcW w:w="2694" w:type="dxa"/>
          </w:tcPr>
          <w:p w14:paraId="7D2C06C7" w14:textId="6150E7D0" w:rsidR="009A73A9" w:rsidRPr="00103B1A" w:rsidRDefault="009A73A9" w:rsidP="00FD5851">
            <w:pPr>
              <w:pStyle w:val="MBClauselevel2"/>
              <w:numPr>
                <w:ilvl w:val="0"/>
                <w:numId w:val="0"/>
              </w:numPr>
              <w:rPr>
                <w:b/>
                <w:szCs w:val="20"/>
              </w:rPr>
            </w:pPr>
            <w:r w:rsidRPr="003774F5">
              <w:rPr>
                <w:b/>
                <w:szCs w:val="20"/>
              </w:rPr>
              <w:t>Company Materials</w:t>
            </w:r>
          </w:p>
        </w:tc>
        <w:tc>
          <w:tcPr>
            <w:tcW w:w="6804" w:type="dxa"/>
          </w:tcPr>
          <w:p w14:paraId="1D0CEE54" w14:textId="36F7C304" w:rsidR="009A73A9" w:rsidRPr="00B21DAD" w:rsidRDefault="009A73A9" w:rsidP="00FD5851">
            <w:pPr>
              <w:pStyle w:val="MBClauselevel2"/>
              <w:numPr>
                <w:ilvl w:val="0"/>
                <w:numId w:val="0"/>
              </w:numPr>
            </w:pPr>
            <w:r>
              <w:t xml:space="preserve">has the meaning given to it in clause </w:t>
            </w:r>
            <w:r>
              <w:fldChar w:fldCharType="begin"/>
            </w:r>
            <w:r>
              <w:instrText xml:space="preserve"> REF _Ref189820508 \r \h </w:instrText>
            </w:r>
            <w:r>
              <w:fldChar w:fldCharType="separate"/>
            </w:r>
            <w:r w:rsidR="00B52391">
              <w:t>6.1.3</w:t>
            </w:r>
            <w:r>
              <w:fldChar w:fldCharType="end"/>
            </w:r>
            <w:r w:rsidR="00F668E3">
              <w:t>;</w:t>
            </w:r>
          </w:p>
        </w:tc>
      </w:tr>
      <w:tr w:rsidR="00FD5851" w:rsidRPr="003774F5" w14:paraId="35AB4FE9" w14:textId="77777777" w:rsidTr="000876AB">
        <w:tc>
          <w:tcPr>
            <w:tcW w:w="2694" w:type="dxa"/>
          </w:tcPr>
          <w:p w14:paraId="54464A73" w14:textId="390D9B95" w:rsidR="00FD5851" w:rsidRPr="00BB2095" w:rsidRDefault="00FD5851" w:rsidP="00FD5851">
            <w:pPr>
              <w:pStyle w:val="MBClauselevel2"/>
              <w:numPr>
                <w:ilvl w:val="0"/>
                <w:numId w:val="0"/>
              </w:numPr>
              <w:rPr>
                <w:b/>
                <w:szCs w:val="20"/>
              </w:rPr>
            </w:pPr>
            <w:r>
              <w:rPr>
                <w:b/>
                <w:szCs w:val="20"/>
              </w:rPr>
              <w:t>CPE</w:t>
            </w:r>
          </w:p>
        </w:tc>
        <w:tc>
          <w:tcPr>
            <w:tcW w:w="6804" w:type="dxa"/>
          </w:tcPr>
          <w:p w14:paraId="27A3100B" w14:textId="7B28B480" w:rsidR="00FD5851" w:rsidRPr="00FD5851" w:rsidRDefault="00DA7F58" w:rsidP="00FD5851">
            <w:pPr>
              <w:pStyle w:val="MBClauselevel2"/>
              <w:numPr>
                <w:ilvl w:val="0"/>
                <w:numId w:val="0"/>
              </w:numPr>
              <w:rPr>
                <w:szCs w:val="20"/>
                <w:highlight w:val="yellow"/>
              </w:rPr>
            </w:pPr>
            <w:r w:rsidRPr="009650DA">
              <w:t xml:space="preserve">means customer premises equipment, being a </w:t>
            </w:r>
            <w:proofErr w:type="gramStart"/>
            <w:r w:rsidRPr="009650DA">
              <w:t>third party</w:t>
            </w:r>
            <w:proofErr w:type="gramEnd"/>
            <w:r w:rsidRPr="009650DA">
              <w:t xml:space="preserve"> supplier’s equipment which is kept at the Customer’s Site but is not Customer Equipment</w:t>
            </w:r>
            <w:r w:rsidR="00F668E3">
              <w:t>;</w:t>
            </w:r>
            <w:r w:rsidRPr="009650DA">
              <w:t xml:space="preserve"> </w:t>
            </w:r>
          </w:p>
        </w:tc>
      </w:tr>
      <w:tr w:rsidR="00FD5851" w:rsidRPr="003774F5" w14:paraId="02264BD7" w14:textId="77777777" w:rsidTr="000876AB">
        <w:tc>
          <w:tcPr>
            <w:tcW w:w="2694" w:type="dxa"/>
          </w:tcPr>
          <w:p w14:paraId="11D4DBB9" w14:textId="3D996D93" w:rsidR="00FD5851" w:rsidRPr="00BB2095" w:rsidRDefault="00FD5851" w:rsidP="00FD5851">
            <w:pPr>
              <w:pStyle w:val="MBClauselevel2"/>
              <w:numPr>
                <w:ilvl w:val="0"/>
                <w:numId w:val="0"/>
              </w:numPr>
              <w:rPr>
                <w:b/>
                <w:szCs w:val="20"/>
              </w:rPr>
            </w:pPr>
            <w:r w:rsidRPr="00C76B89">
              <w:rPr>
                <w:b/>
                <w:szCs w:val="20"/>
              </w:rPr>
              <w:t xml:space="preserve">CRM </w:t>
            </w:r>
            <w:r w:rsidR="00BF1D32">
              <w:rPr>
                <w:b/>
                <w:szCs w:val="20"/>
              </w:rPr>
              <w:t>S</w:t>
            </w:r>
            <w:r w:rsidRPr="00C76B89">
              <w:rPr>
                <w:b/>
                <w:szCs w:val="20"/>
              </w:rPr>
              <w:t>ystem</w:t>
            </w:r>
          </w:p>
        </w:tc>
        <w:tc>
          <w:tcPr>
            <w:tcW w:w="6804" w:type="dxa"/>
          </w:tcPr>
          <w:p w14:paraId="2DFDF17E" w14:textId="63A19001" w:rsidR="00FD5851" w:rsidRPr="00387C16" w:rsidRDefault="00D2215B" w:rsidP="00FD5851">
            <w:pPr>
              <w:pStyle w:val="MBClauselevel2"/>
              <w:numPr>
                <w:ilvl w:val="0"/>
                <w:numId w:val="0"/>
              </w:numPr>
              <w:rPr>
                <w:highlight w:val="yellow"/>
              </w:rPr>
            </w:pPr>
            <w:r w:rsidRPr="00652C28">
              <w:t>the Company’s customer relationship management system</w:t>
            </w:r>
            <w:r w:rsidR="004F2D84">
              <w:t xml:space="preserve"> from time to time</w:t>
            </w:r>
            <w:r w:rsidR="00F668E3">
              <w:t>;</w:t>
            </w:r>
          </w:p>
        </w:tc>
      </w:tr>
      <w:tr w:rsidR="00A132D1" w:rsidRPr="003774F5" w14:paraId="02076F89" w14:textId="77777777" w:rsidTr="000876AB">
        <w:tc>
          <w:tcPr>
            <w:tcW w:w="2694" w:type="dxa"/>
          </w:tcPr>
          <w:p w14:paraId="0FEA5939" w14:textId="5EF55CD4" w:rsidR="00A132D1" w:rsidRPr="00C76B89" w:rsidRDefault="00A132D1" w:rsidP="00FD5851">
            <w:pPr>
              <w:pStyle w:val="MBClauselevel2"/>
              <w:numPr>
                <w:ilvl w:val="0"/>
                <w:numId w:val="0"/>
              </w:numPr>
              <w:rPr>
                <w:b/>
                <w:szCs w:val="20"/>
              </w:rPr>
            </w:pPr>
            <w:r>
              <w:rPr>
                <w:b/>
                <w:szCs w:val="20"/>
              </w:rPr>
              <w:t>Equipment</w:t>
            </w:r>
          </w:p>
        </w:tc>
        <w:tc>
          <w:tcPr>
            <w:tcW w:w="6804" w:type="dxa"/>
          </w:tcPr>
          <w:p w14:paraId="2C6D8EAE" w14:textId="289946BB" w:rsidR="00A132D1" w:rsidRPr="00652C28" w:rsidRDefault="00275331" w:rsidP="00FD5851">
            <w:pPr>
              <w:pStyle w:val="MBClauselevel2"/>
              <w:numPr>
                <w:ilvl w:val="0"/>
                <w:numId w:val="0"/>
              </w:numPr>
            </w:pPr>
            <w:r w:rsidRPr="00275331">
              <w:t>means the hardware and infrastructure used by the Customer to receive Legacy PBX services, including but not limited to PBX units, handsets, cabling, and network devices.</w:t>
            </w:r>
          </w:p>
        </w:tc>
      </w:tr>
      <w:tr w:rsidR="00083D9A" w:rsidRPr="003774F5" w14:paraId="7378F429" w14:textId="77777777" w:rsidTr="000876AB">
        <w:tc>
          <w:tcPr>
            <w:tcW w:w="2694" w:type="dxa"/>
          </w:tcPr>
          <w:p w14:paraId="32E333EF" w14:textId="11F9EB8A" w:rsidR="00083D9A" w:rsidRPr="003774F5" w:rsidRDefault="00083D9A" w:rsidP="00083D9A">
            <w:pPr>
              <w:pStyle w:val="MBClauselevel2"/>
              <w:numPr>
                <w:ilvl w:val="0"/>
                <w:numId w:val="0"/>
              </w:numPr>
              <w:ind w:left="720" w:hanging="720"/>
            </w:pPr>
            <w:r w:rsidRPr="003774F5">
              <w:rPr>
                <w:b/>
              </w:rPr>
              <w:t>Fault</w:t>
            </w:r>
          </w:p>
        </w:tc>
        <w:tc>
          <w:tcPr>
            <w:tcW w:w="6804" w:type="dxa"/>
          </w:tcPr>
          <w:p w14:paraId="514C3423" w14:textId="46E59DE8" w:rsidR="00083D9A" w:rsidRPr="003774F5" w:rsidRDefault="00083D9A" w:rsidP="00083D9A">
            <w:pPr>
              <w:pStyle w:val="MBClauselevel2"/>
              <w:numPr>
                <w:ilvl w:val="0"/>
                <w:numId w:val="0"/>
              </w:numPr>
            </w:pPr>
            <w:r w:rsidRPr="003774F5">
              <w:t xml:space="preserve">a </w:t>
            </w:r>
            <w:r w:rsidR="003A029D">
              <w:t xml:space="preserve">reproducible </w:t>
            </w:r>
            <w:r w:rsidRPr="003774F5">
              <w:t>systems malfunction or a service affecting issue</w:t>
            </w:r>
            <w:r w:rsidR="003A029D">
              <w:t>, which may be classified either a Minor Fault or Major Fault,</w:t>
            </w:r>
            <w:r w:rsidRPr="003774F5">
              <w:rPr>
                <w:i/>
              </w:rPr>
              <w:t xml:space="preserve"> </w:t>
            </w:r>
            <w:r w:rsidRPr="003774F5">
              <w:t xml:space="preserve">as </w:t>
            </w:r>
            <w:r w:rsidR="003A029D">
              <w:t xml:space="preserve">further </w:t>
            </w:r>
            <w:r w:rsidR="00777B42" w:rsidRPr="003774F5">
              <w:t xml:space="preserve">defined in </w:t>
            </w:r>
            <w:r w:rsidR="001A7647" w:rsidRPr="003774F5">
              <w:t xml:space="preserve">Paragraph </w:t>
            </w:r>
            <w:r w:rsidR="00CB0FCA">
              <w:fldChar w:fldCharType="begin"/>
            </w:r>
            <w:r w:rsidR="00CB0FCA">
              <w:instrText xml:space="preserve"> REF _Ref187145956 \r \h </w:instrText>
            </w:r>
            <w:r w:rsidR="00CB0FCA">
              <w:fldChar w:fldCharType="separate"/>
            </w:r>
            <w:r w:rsidR="00B52391">
              <w:t>1</w:t>
            </w:r>
            <w:r w:rsidR="00CB0FCA">
              <w:fldChar w:fldCharType="end"/>
            </w:r>
            <w:r w:rsidR="001A7647" w:rsidRPr="003774F5">
              <w:t xml:space="preserve"> of </w:t>
            </w:r>
            <w:r w:rsidR="006342CC">
              <w:fldChar w:fldCharType="begin"/>
            </w:r>
            <w:r w:rsidR="006342CC">
              <w:instrText xml:space="preserve"> REF _Ref183368225 \r \h </w:instrText>
            </w:r>
            <w:r w:rsidR="006342CC">
              <w:fldChar w:fldCharType="separate"/>
            </w:r>
            <w:r w:rsidR="00B52391">
              <w:t>Schedule 1</w:t>
            </w:r>
            <w:r w:rsidR="006342CC">
              <w:fldChar w:fldCharType="end"/>
            </w:r>
            <w:r w:rsidR="00F668E3">
              <w:t>;</w:t>
            </w:r>
          </w:p>
        </w:tc>
      </w:tr>
      <w:tr w:rsidR="00103B1A" w:rsidRPr="003774F5" w14:paraId="31A8C13C" w14:textId="77777777" w:rsidTr="000876AB">
        <w:tc>
          <w:tcPr>
            <w:tcW w:w="2694" w:type="dxa"/>
          </w:tcPr>
          <w:p w14:paraId="0D5B7503" w14:textId="66CEF001" w:rsidR="00103B1A" w:rsidRPr="00387C16" w:rsidRDefault="00103B1A" w:rsidP="00083D9A">
            <w:pPr>
              <w:pStyle w:val="MBClauselevel2"/>
              <w:numPr>
                <w:ilvl w:val="0"/>
                <w:numId w:val="0"/>
              </w:numPr>
              <w:ind w:left="720" w:hanging="720"/>
              <w:rPr>
                <w:b/>
              </w:rPr>
            </w:pPr>
            <w:r>
              <w:rPr>
                <w:b/>
              </w:rPr>
              <w:t>Fault Ticket</w:t>
            </w:r>
            <w:r w:rsidR="00B71E1B">
              <w:rPr>
                <w:b/>
              </w:rPr>
              <w:t>(</w:t>
            </w:r>
            <w:r>
              <w:rPr>
                <w:b/>
              </w:rPr>
              <w:t>s</w:t>
            </w:r>
            <w:r w:rsidR="00B71E1B">
              <w:rPr>
                <w:b/>
              </w:rPr>
              <w:t>)</w:t>
            </w:r>
          </w:p>
        </w:tc>
        <w:tc>
          <w:tcPr>
            <w:tcW w:w="6804" w:type="dxa"/>
          </w:tcPr>
          <w:p w14:paraId="08A4B462" w14:textId="4F679C02" w:rsidR="00103B1A" w:rsidRPr="003774F5" w:rsidRDefault="007958CC" w:rsidP="00083D9A">
            <w:pPr>
              <w:pStyle w:val="MBClauselevel2"/>
              <w:numPr>
                <w:ilvl w:val="0"/>
                <w:numId w:val="0"/>
              </w:numPr>
            </w:pPr>
            <w:r>
              <w:t xml:space="preserve">a </w:t>
            </w:r>
            <w:r w:rsidRPr="007958CC">
              <w:t xml:space="preserve">record of </w:t>
            </w:r>
            <w:r>
              <w:t>the</w:t>
            </w:r>
            <w:r w:rsidRPr="007958CC">
              <w:t xml:space="preserve"> </w:t>
            </w:r>
            <w:r>
              <w:t>C</w:t>
            </w:r>
            <w:r w:rsidRPr="007958CC">
              <w:t>ustomer</w:t>
            </w:r>
            <w:r>
              <w:t>’s</w:t>
            </w:r>
            <w:r w:rsidRPr="007958CC">
              <w:t xml:space="preserve"> </w:t>
            </w:r>
            <w:r w:rsidR="004F2D84">
              <w:t xml:space="preserve">Support </w:t>
            </w:r>
            <w:proofErr w:type="gramStart"/>
            <w:r w:rsidR="004F2D84">
              <w:t xml:space="preserve">Request </w:t>
            </w:r>
            <w:r>
              <w:t xml:space="preserve"> to</w:t>
            </w:r>
            <w:proofErr w:type="gramEnd"/>
            <w:r>
              <w:t xml:space="preserve"> the Company in respect of a Fault, produced by the Company</w:t>
            </w:r>
            <w:r w:rsidR="00F668E3">
              <w:t>;</w:t>
            </w:r>
            <w:r>
              <w:t xml:space="preserve"> </w:t>
            </w:r>
          </w:p>
        </w:tc>
      </w:tr>
      <w:tr w:rsidR="000A5497" w:rsidRPr="003774F5" w14:paraId="3896D829" w14:textId="77777777" w:rsidTr="000876AB">
        <w:tc>
          <w:tcPr>
            <w:tcW w:w="2694" w:type="dxa"/>
          </w:tcPr>
          <w:p w14:paraId="28193486" w14:textId="065E437B" w:rsidR="000A5497" w:rsidRPr="000876AB" w:rsidRDefault="000A5497" w:rsidP="00083D9A">
            <w:pPr>
              <w:pStyle w:val="MBClauselevel2"/>
              <w:numPr>
                <w:ilvl w:val="0"/>
                <w:numId w:val="0"/>
              </w:numPr>
              <w:ind w:left="720" w:hanging="720"/>
              <w:rPr>
                <w:b/>
              </w:rPr>
            </w:pPr>
            <w:r w:rsidRPr="000A5497">
              <w:rPr>
                <w:b/>
              </w:rPr>
              <w:t>Hosted Telephony</w:t>
            </w:r>
          </w:p>
        </w:tc>
        <w:tc>
          <w:tcPr>
            <w:tcW w:w="6804" w:type="dxa"/>
          </w:tcPr>
          <w:p w14:paraId="6A00B7C4" w14:textId="5866D47A" w:rsidR="000A5497" w:rsidRDefault="000A5497" w:rsidP="00083D9A">
            <w:pPr>
              <w:pStyle w:val="MBClauselevel2"/>
              <w:numPr>
                <w:ilvl w:val="0"/>
                <w:numId w:val="0"/>
              </w:numPr>
            </w:pPr>
            <w:r w:rsidRPr="000A5497">
              <w:t>a cloud-based telephony service provided by the Company</w:t>
            </w:r>
            <w:r>
              <w:t xml:space="preserve"> pursuant to the Service Schedule for Voice Telephony Services</w:t>
            </w:r>
            <w:r w:rsidRPr="000A5497">
              <w:t>, enabling voice communication over IP networks with features such as call management, remote access, device flexibility, and support</w:t>
            </w:r>
            <w:r>
              <w:t xml:space="preserve">; </w:t>
            </w:r>
          </w:p>
        </w:tc>
      </w:tr>
      <w:tr w:rsidR="000876AB" w:rsidRPr="003774F5" w14:paraId="3E913F8B" w14:textId="77777777" w:rsidTr="000876AB">
        <w:tc>
          <w:tcPr>
            <w:tcW w:w="2694" w:type="dxa"/>
          </w:tcPr>
          <w:p w14:paraId="4DDF9301" w14:textId="04021D7F" w:rsidR="000876AB" w:rsidRDefault="000876AB" w:rsidP="00083D9A">
            <w:pPr>
              <w:pStyle w:val="MBClauselevel2"/>
              <w:numPr>
                <w:ilvl w:val="0"/>
                <w:numId w:val="0"/>
              </w:numPr>
              <w:ind w:left="720" w:hanging="720"/>
              <w:rPr>
                <w:b/>
              </w:rPr>
            </w:pPr>
            <w:r w:rsidRPr="000876AB">
              <w:rPr>
                <w:b/>
              </w:rPr>
              <w:lastRenderedPageBreak/>
              <w:t>ISDN</w:t>
            </w:r>
          </w:p>
        </w:tc>
        <w:tc>
          <w:tcPr>
            <w:tcW w:w="6804" w:type="dxa"/>
          </w:tcPr>
          <w:p w14:paraId="15176BDA" w14:textId="5AF01268" w:rsidR="000876AB" w:rsidRDefault="000876AB" w:rsidP="00083D9A">
            <w:pPr>
              <w:pStyle w:val="MBClauselevel2"/>
              <w:numPr>
                <w:ilvl w:val="0"/>
                <w:numId w:val="0"/>
              </w:numPr>
            </w:pPr>
            <w:r>
              <w:t>i</w:t>
            </w:r>
            <w:r w:rsidRPr="000876AB">
              <w:t xml:space="preserve">ntegrated </w:t>
            </w:r>
            <w:r>
              <w:t>s</w:t>
            </w:r>
            <w:r w:rsidRPr="000876AB">
              <w:t xml:space="preserve">ervices </w:t>
            </w:r>
            <w:r>
              <w:t>d</w:t>
            </w:r>
            <w:r w:rsidRPr="000876AB">
              <w:t xml:space="preserve">igital </w:t>
            </w:r>
            <w:r>
              <w:t>n</w:t>
            </w:r>
            <w:r w:rsidRPr="000876AB">
              <w:t>etwork</w:t>
            </w:r>
            <w:r w:rsidR="00F668E3">
              <w:t>;</w:t>
            </w:r>
          </w:p>
        </w:tc>
      </w:tr>
      <w:tr w:rsidR="000876AB" w:rsidRPr="003774F5" w14:paraId="6BC0DD36" w14:textId="77777777" w:rsidTr="000876AB">
        <w:tc>
          <w:tcPr>
            <w:tcW w:w="2694" w:type="dxa"/>
          </w:tcPr>
          <w:p w14:paraId="607C57FA" w14:textId="08378E1A" w:rsidR="000876AB" w:rsidRDefault="000876AB" w:rsidP="00083D9A">
            <w:pPr>
              <w:pStyle w:val="MBClauselevel2"/>
              <w:numPr>
                <w:ilvl w:val="0"/>
                <w:numId w:val="0"/>
              </w:numPr>
              <w:ind w:left="720" w:hanging="720"/>
              <w:rPr>
                <w:b/>
              </w:rPr>
            </w:pPr>
            <w:r w:rsidRPr="000876AB">
              <w:rPr>
                <w:b/>
              </w:rPr>
              <w:t>Legacy PBX</w:t>
            </w:r>
          </w:p>
        </w:tc>
        <w:tc>
          <w:tcPr>
            <w:tcW w:w="6804" w:type="dxa"/>
          </w:tcPr>
          <w:p w14:paraId="1D47EFA2" w14:textId="324F89CE" w:rsidR="000876AB" w:rsidRDefault="000876AB" w:rsidP="00083D9A">
            <w:pPr>
              <w:pStyle w:val="MBClauselevel2"/>
              <w:numPr>
                <w:ilvl w:val="0"/>
                <w:numId w:val="0"/>
              </w:numPr>
            </w:pPr>
            <w:r w:rsidRPr="000876AB">
              <w:t xml:space="preserve">an </w:t>
            </w:r>
            <w:proofErr w:type="gramStart"/>
            <w:r w:rsidRPr="000876AB">
              <w:t>on-premise</w:t>
            </w:r>
            <w:proofErr w:type="gramEnd"/>
            <w:r w:rsidRPr="000876AB">
              <w:t xml:space="preserve"> private branch exchange telephone system provided by the Company that uses traditional telephony infrastructure, such as ISDN, SIP or analogue lines, to manage internal and external voice communications;</w:t>
            </w:r>
          </w:p>
        </w:tc>
      </w:tr>
      <w:tr w:rsidR="000876AB" w:rsidRPr="003774F5" w14:paraId="508C13FC" w14:textId="77777777" w:rsidTr="000876AB">
        <w:tc>
          <w:tcPr>
            <w:tcW w:w="2694" w:type="dxa"/>
          </w:tcPr>
          <w:p w14:paraId="046B6E33" w14:textId="19E27ED6" w:rsidR="000876AB" w:rsidRDefault="000876AB" w:rsidP="00083D9A">
            <w:pPr>
              <w:pStyle w:val="MBClauselevel2"/>
              <w:numPr>
                <w:ilvl w:val="0"/>
                <w:numId w:val="0"/>
              </w:numPr>
              <w:ind w:left="720" w:hanging="720"/>
              <w:rPr>
                <w:b/>
              </w:rPr>
            </w:pPr>
            <w:r w:rsidRPr="000876AB">
              <w:rPr>
                <w:b/>
              </w:rPr>
              <w:t>Legacy Protect</w:t>
            </w:r>
          </w:p>
        </w:tc>
        <w:tc>
          <w:tcPr>
            <w:tcW w:w="6804" w:type="dxa"/>
          </w:tcPr>
          <w:p w14:paraId="286F4A8F" w14:textId="473997C6" w:rsidR="000876AB" w:rsidRDefault="000876AB" w:rsidP="00083D9A">
            <w:pPr>
              <w:pStyle w:val="MBClauselevel2"/>
              <w:numPr>
                <w:ilvl w:val="0"/>
                <w:numId w:val="0"/>
              </w:numPr>
            </w:pPr>
            <w:r w:rsidRPr="000876AB">
              <w:t xml:space="preserve">means the Service Assured Product provided to customers using Legacy PBX, offering temporary </w:t>
            </w:r>
            <w:r w:rsidR="000A5497">
              <w:t>H</w:t>
            </w:r>
            <w:r w:rsidRPr="000876AB">
              <w:t xml:space="preserve">osted </w:t>
            </w:r>
            <w:r w:rsidR="000A5497">
              <w:t>T</w:t>
            </w:r>
            <w:r w:rsidRPr="000876AB">
              <w:t>elephony services</w:t>
            </w:r>
            <w:r w:rsidR="00B4544E">
              <w:t xml:space="preserve"> and upgraded support</w:t>
            </w:r>
            <w:r w:rsidRPr="000876AB">
              <w:t xml:space="preserve">, as described in </w:t>
            </w:r>
            <w:r w:rsidRPr="00493BD5">
              <w:t>Clause</w:t>
            </w:r>
            <w:r w:rsidR="00493BD5" w:rsidRPr="00493BD5">
              <w:t xml:space="preserve"> </w:t>
            </w:r>
            <w:r w:rsidR="00493BD5" w:rsidRPr="00493BD5">
              <w:fldChar w:fldCharType="begin"/>
            </w:r>
            <w:r w:rsidR="00493BD5" w:rsidRPr="00493BD5">
              <w:instrText xml:space="preserve"> REF _Ref212026791 \r \h </w:instrText>
            </w:r>
            <w:r w:rsidR="00493BD5">
              <w:instrText xml:space="preserve"> \* MERGEFORMAT </w:instrText>
            </w:r>
            <w:r w:rsidR="00493BD5" w:rsidRPr="00493BD5">
              <w:fldChar w:fldCharType="separate"/>
            </w:r>
            <w:r w:rsidR="00B52391">
              <w:t>4</w:t>
            </w:r>
            <w:r w:rsidR="00493BD5" w:rsidRPr="00493BD5">
              <w:fldChar w:fldCharType="end"/>
            </w:r>
            <w:r w:rsidR="00B52391">
              <w:t xml:space="preserve"> </w:t>
            </w:r>
            <w:r w:rsidRPr="00413365">
              <w:t>and outlined in Schedule 2;</w:t>
            </w:r>
          </w:p>
        </w:tc>
      </w:tr>
      <w:tr w:rsidR="00083D9A" w:rsidRPr="003774F5" w14:paraId="6B38D40B" w14:textId="77777777" w:rsidTr="000876AB">
        <w:tc>
          <w:tcPr>
            <w:tcW w:w="2694" w:type="dxa"/>
          </w:tcPr>
          <w:p w14:paraId="4B753DEA" w14:textId="77777777" w:rsidR="00083D9A" w:rsidRPr="003774F5" w:rsidRDefault="00083D9A" w:rsidP="00083D9A">
            <w:pPr>
              <w:pStyle w:val="MBClauselevel2"/>
              <w:numPr>
                <w:ilvl w:val="0"/>
                <w:numId w:val="0"/>
              </w:numPr>
              <w:ind w:left="720" w:hanging="720"/>
              <w:rPr>
                <w:b/>
                <w:snapToGrid w:val="0"/>
                <w:szCs w:val="20"/>
              </w:rPr>
            </w:pPr>
            <w:r w:rsidRPr="003774F5">
              <w:rPr>
                <w:b/>
                <w:snapToGrid w:val="0"/>
                <w:szCs w:val="20"/>
              </w:rPr>
              <w:t>Maintenance Level</w:t>
            </w:r>
          </w:p>
        </w:tc>
        <w:tc>
          <w:tcPr>
            <w:tcW w:w="6804" w:type="dxa"/>
          </w:tcPr>
          <w:p w14:paraId="6BD526A7" w14:textId="0EB0523C" w:rsidR="00083D9A" w:rsidRPr="003774F5" w:rsidRDefault="00083D9A" w:rsidP="00083D9A">
            <w:pPr>
              <w:pStyle w:val="MBClauselevel2"/>
              <w:numPr>
                <w:ilvl w:val="0"/>
                <w:numId w:val="0"/>
              </w:numPr>
              <w:rPr>
                <w:snapToGrid w:val="0"/>
                <w:szCs w:val="20"/>
              </w:rPr>
            </w:pPr>
            <w:r w:rsidRPr="003774F5">
              <w:rPr>
                <w:snapToGrid w:val="0"/>
                <w:szCs w:val="20"/>
              </w:rPr>
              <w:t xml:space="preserve">the </w:t>
            </w:r>
            <w:r w:rsidR="00515743" w:rsidRPr="003774F5">
              <w:rPr>
                <w:snapToGrid w:val="0"/>
                <w:szCs w:val="20"/>
              </w:rPr>
              <w:t>Standard</w:t>
            </w:r>
            <w:r w:rsidR="00F668E3">
              <w:rPr>
                <w:snapToGrid w:val="0"/>
                <w:szCs w:val="20"/>
              </w:rPr>
              <w:t xml:space="preserve"> or </w:t>
            </w:r>
            <w:r w:rsidR="00A007FD">
              <w:rPr>
                <w:snapToGrid w:val="0"/>
                <w:szCs w:val="20"/>
              </w:rPr>
              <w:t xml:space="preserve">upgraded </w:t>
            </w:r>
            <w:r w:rsidR="00F668E3">
              <w:rPr>
                <w:snapToGrid w:val="0"/>
                <w:szCs w:val="20"/>
              </w:rPr>
              <w:t>Legacy Protect</w:t>
            </w:r>
            <w:r w:rsidR="00515743" w:rsidRPr="003774F5">
              <w:rPr>
                <w:snapToGrid w:val="0"/>
                <w:szCs w:val="20"/>
              </w:rPr>
              <w:t xml:space="preserve"> </w:t>
            </w:r>
            <w:r w:rsidRPr="003774F5">
              <w:rPr>
                <w:snapToGrid w:val="0"/>
                <w:szCs w:val="20"/>
              </w:rPr>
              <w:t xml:space="preserve">level of </w:t>
            </w:r>
            <w:r w:rsidR="00515743" w:rsidRPr="003774F5">
              <w:rPr>
                <w:snapToGrid w:val="0"/>
                <w:szCs w:val="20"/>
              </w:rPr>
              <w:t xml:space="preserve">support for the Customer’s telephone system(s) </w:t>
            </w:r>
            <w:r w:rsidRPr="003774F5">
              <w:rPr>
                <w:snapToGrid w:val="0"/>
                <w:szCs w:val="20"/>
              </w:rPr>
              <w:t xml:space="preserve">selected by the Customer </w:t>
            </w:r>
            <w:r w:rsidR="00515743" w:rsidRPr="003774F5">
              <w:rPr>
                <w:snapToGrid w:val="0"/>
                <w:szCs w:val="20"/>
              </w:rPr>
              <w:t xml:space="preserve">and </w:t>
            </w:r>
            <w:r w:rsidRPr="003774F5">
              <w:rPr>
                <w:snapToGrid w:val="0"/>
                <w:szCs w:val="20"/>
              </w:rPr>
              <w:t xml:space="preserve">as set out in the </w:t>
            </w:r>
            <w:r w:rsidR="00515743" w:rsidRPr="003774F5">
              <w:rPr>
                <w:snapToGrid w:val="0"/>
                <w:szCs w:val="20"/>
              </w:rPr>
              <w:t xml:space="preserve">Order </w:t>
            </w:r>
            <w:r w:rsidR="00FD5851">
              <w:rPr>
                <w:snapToGrid w:val="0"/>
                <w:szCs w:val="20"/>
              </w:rPr>
              <w:t>F</w:t>
            </w:r>
            <w:r w:rsidR="00515743" w:rsidRPr="003774F5">
              <w:rPr>
                <w:snapToGrid w:val="0"/>
                <w:szCs w:val="20"/>
              </w:rPr>
              <w:t>orm</w:t>
            </w:r>
            <w:r w:rsidR="00F668E3">
              <w:rPr>
                <w:snapToGrid w:val="0"/>
                <w:szCs w:val="20"/>
              </w:rPr>
              <w:t xml:space="preserve"> </w:t>
            </w:r>
            <w:r w:rsidR="00F668E3" w:rsidRPr="00F668E3">
              <w:rPr>
                <w:snapToGrid w:val="0"/>
                <w:szCs w:val="20"/>
              </w:rPr>
              <w:t>or otherwise agreed in writing by the Company</w:t>
            </w:r>
            <w:r w:rsidR="00F668E3">
              <w:rPr>
                <w:snapToGrid w:val="0"/>
                <w:szCs w:val="20"/>
              </w:rPr>
              <w:t>;</w:t>
            </w:r>
          </w:p>
        </w:tc>
      </w:tr>
      <w:tr w:rsidR="00221855" w:rsidRPr="003774F5" w14:paraId="53835613" w14:textId="77777777" w:rsidTr="000876AB">
        <w:tc>
          <w:tcPr>
            <w:tcW w:w="2694" w:type="dxa"/>
          </w:tcPr>
          <w:p w14:paraId="26533A61" w14:textId="67E1380D" w:rsidR="00221855" w:rsidRPr="003774F5" w:rsidRDefault="00221855" w:rsidP="00083D9A">
            <w:pPr>
              <w:pStyle w:val="MBClauselevel2"/>
              <w:numPr>
                <w:ilvl w:val="0"/>
                <w:numId w:val="0"/>
              </w:numPr>
              <w:ind w:left="720" w:hanging="720"/>
              <w:rPr>
                <w:b/>
                <w:snapToGrid w:val="0"/>
                <w:szCs w:val="20"/>
              </w:rPr>
            </w:pPr>
            <w:r>
              <w:rPr>
                <w:b/>
                <w:snapToGrid w:val="0"/>
                <w:szCs w:val="20"/>
              </w:rPr>
              <w:t>Major Fault</w:t>
            </w:r>
          </w:p>
        </w:tc>
        <w:tc>
          <w:tcPr>
            <w:tcW w:w="6804" w:type="dxa"/>
          </w:tcPr>
          <w:p w14:paraId="61F372AE" w14:textId="1A204F80" w:rsidR="00221855" w:rsidRPr="003774F5" w:rsidRDefault="00221855" w:rsidP="00083D9A">
            <w:pPr>
              <w:pStyle w:val="MBClauselevel2"/>
              <w:numPr>
                <w:ilvl w:val="0"/>
                <w:numId w:val="0"/>
              </w:numPr>
              <w:rPr>
                <w:snapToGrid w:val="0"/>
                <w:szCs w:val="20"/>
              </w:rPr>
            </w:pPr>
            <w:r w:rsidRPr="00221855">
              <w:rPr>
                <w:snapToGrid w:val="0"/>
                <w:szCs w:val="20"/>
              </w:rPr>
              <w:t>as defined in</w:t>
            </w:r>
            <w:r w:rsidR="00F416B6">
              <w:rPr>
                <w:snapToGrid w:val="0"/>
                <w:szCs w:val="20"/>
              </w:rPr>
              <w:t xml:space="preserve"> paragraph </w:t>
            </w:r>
            <w:r w:rsidR="00F416B6">
              <w:rPr>
                <w:snapToGrid w:val="0"/>
                <w:szCs w:val="20"/>
              </w:rPr>
              <w:fldChar w:fldCharType="begin"/>
            </w:r>
            <w:r w:rsidR="00F416B6">
              <w:rPr>
                <w:snapToGrid w:val="0"/>
                <w:szCs w:val="20"/>
              </w:rPr>
              <w:instrText xml:space="preserve"> REF _Ref187145956 \r \h </w:instrText>
            </w:r>
            <w:r w:rsidR="00F416B6">
              <w:rPr>
                <w:snapToGrid w:val="0"/>
                <w:szCs w:val="20"/>
              </w:rPr>
            </w:r>
            <w:r w:rsidR="00F416B6">
              <w:rPr>
                <w:snapToGrid w:val="0"/>
                <w:szCs w:val="20"/>
              </w:rPr>
              <w:fldChar w:fldCharType="separate"/>
            </w:r>
            <w:r w:rsidR="00B52391">
              <w:rPr>
                <w:snapToGrid w:val="0"/>
                <w:szCs w:val="20"/>
              </w:rPr>
              <w:t>1</w:t>
            </w:r>
            <w:r w:rsidR="00F416B6">
              <w:rPr>
                <w:snapToGrid w:val="0"/>
                <w:szCs w:val="20"/>
              </w:rPr>
              <w:fldChar w:fldCharType="end"/>
            </w:r>
            <w:r w:rsidR="00F416B6">
              <w:rPr>
                <w:snapToGrid w:val="0"/>
                <w:szCs w:val="20"/>
              </w:rPr>
              <w:t xml:space="preserve"> of</w:t>
            </w:r>
            <w:r w:rsidRPr="00221855">
              <w:rPr>
                <w:snapToGrid w:val="0"/>
                <w:szCs w:val="20"/>
              </w:rPr>
              <w:t xml:space="preserve"> </w:t>
            </w:r>
            <w:r w:rsidR="006342CC">
              <w:rPr>
                <w:snapToGrid w:val="0"/>
                <w:szCs w:val="20"/>
              </w:rPr>
              <w:fldChar w:fldCharType="begin"/>
            </w:r>
            <w:r w:rsidR="006342CC">
              <w:rPr>
                <w:snapToGrid w:val="0"/>
                <w:szCs w:val="20"/>
              </w:rPr>
              <w:instrText xml:space="preserve"> REF _Ref183368225 \r \h </w:instrText>
            </w:r>
            <w:r w:rsidR="006342CC">
              <w:rPr>
                <w:snapToGrid w:val="0"/>
                <w:szCs w:val="20"/>
              </w:rPr>
            </w:r>
            <w:r w:rsidR="006342CC">
              <w:rPr>
                <w:snapToGrid w:val="0"/>
                <w:szCs w:val="20"/>
              </w:rPr>
              <w:fldChar w:fldCharType="separate"/>
            </w:r>
            <w:r w:rsidR="00B52391">
              <w:rPr>
                <w:snapToGrid w:val="0"/>
                <w:szCs w:val="20"/>
              </w:rPr>
              <w:t>Schedule 1</w:t>
            </w:r>
            <w:r w:rsidR="006342CC">
              <w:rPr>
                <w:snapToGrid w:val="0"/>
                <w:szCs w:val="20"/>
              </w:rPr>
              <w:fldChar w:fldCharType="end"/>
            </w:r>
            <w:r w:rsidRPr="00221855">
              <w:rPr>
                <w:snapToGrid w:val="0"/>
                <w:szCs w:val="20"/>
              </w:rPr>
              <w:t>.</w:t>
            </w:r>
          </w:p>
        </w:tc>
      </w:tr>
      <w:tr w:rsidR="00245D4E" w:rsidRPr="003774F5" w14:paraId="7BF033B6" w14:textId="77777777" w:rsidTr="000876AB">
        <w:tc>
          <w:tcPr>
            <w:tcW w:w="2694" w:type="dxa"/>
          </w:tcPr>
          <w:p w14:paraId="08C3D123" w14:textId="1A340796" w:rsidR="00245D4E" w:rsidRDefault="00245D4E" w:rsidP="002E07BB">
            <w:pPr>
              <w:pStyle w:val="MBClauselevel2"/>
              <w:numPr>
                <w:ilvl w:val="0"/>
                <w:numId w:val="0"/>
              </w:numPr>
              <w:ind w:left="720" w:hanging="720"/>
              <w:rPr>
                <w:b/>
                <w:snapToGrid w:val="0"/>
                <w:szCs w:val="20"/>
              </w:rPr>
            </w:pPr>
            <w:r w:rsidRPr="00245D4E">
              <w:rPr>
                <w:b/>
                <w:snapToGrid w:val="0"/>
                <w:szCs w:val="20"/>
              </w:rPr>
              <w:t>Manufacturer Software Support</w:t>
            </w:r>
          </w:p>
        </w:tc>
        <w:tc>
          <w:tcPr>
            <w:tcW w:w="6804" w:type="dxa"/>
          </w:tcPr>
          <w:p w14:paraId="5B3ADAFE" w14:textId="78FBB20F" w:rsidR="00245D4E" w:rsidRPr="00221855" w:rsidRDefault="00CF3785" w:rsidP="00083D9A">
            <w:pPr>
              <w:pStyle w:val="MBClauselevel2"/>
              <w:numPr>
                <w:ilvl w:val="0"/>
                <w:numId w:val="0"/>
              </w:numPr>
              <w:rPr>
                <w:snapToGrid w:val="0"/>
                <w:szCs w:val="20"/>
              </w:rPr>
            </w:pPr>
            <w:r>
              <w:rPr>
                <w:snapToGrid w:val="0"/>
                <w:szCs w:val="20"/>
              </w:rPr>
              <w:t>a separate</w:t>
            </w:r>
            <w:r w:rsidR="00A007FD">
              <w:rPr>
                <w:snapToGrid w:val="0"/>
                <w:szCs w:val="20"/>
              </w:rPr>
              <w:t xml:space="preserve"> support and maintenance</w:t>
            </w:r>
            <w:r>
              <w:rPr>
                <w:snapToGrid w:val="0"/>
                <w:szCs w:val="20"/>
              </w:rPr>
              <w:t xml:space="preserve"> </w:t>
            </w:r>
            <w:r w:rsidRPr="00B3377D">
              <w:rPr>
                <w:snapToGrid w:val="0"/>
                <w:szCs w:val="20"/>
              </w:rPr>
              <w:t xml:space="preserve">agreement between the Customer and the manufacturer </w:t>
            </w:r>
            <w:r>
              <w:rPr>
                <w:snapToGrid w:val="0"/>
                <w:szCs w:val="20"/>
              </w:rPr>
              <w:t>of</w:t>
            </w:r>
            <w:r w:rsidRPr="00B3377D">
              <w:rPr>
                <w:snapToGrid w:val="0"/>
                <w:szCs w:val="20"/>
              </w:rPr>
              <w:t xml:space="preserve"> Equipment</w:t>
            </w:r>
            <w:r>
              <w:rPr>
                <w:snapToGrid w:val="0"/>
                <w:szCs w:val="20"/>
              </w:rPr>
              <w:t xml:space="preserve"> for the</w:t>
            </w:r>
            <w:r w:rsidRPr="00B3377D">
              <w:rPr>
                <w:snapToGrid w:val="0"/>
                <w:szCs w:val="20"/>
              </w:rPr>
              <w:t xml:space="preserve"> </w:t>
            </w:r>
            <w:r>
              <w:rPr>
                <w:snapToGrid w:val="0"/>
                <w:szCs w:val="20"/>
              </w:rPr>
              <w:t>provision of software support</w:t>
            </w:r>
            <w:r w:rsidR="00A007FD">
              <w:rPr>
                <w:snapToGrid w:val="0"/>
                <w:szCs w:val="20"/>
              </w:rPr>
              <w:t xml:space="preserve"> and maintenance</w:t>
            </w:r>
            <w:r>
              <w:rPr>
                <w:snapToGrid w:val="0"/>
                <w:szCs w:val="20"/>
              </w:rPr>
              <w:t xml:space="preserve"> for that Equipment. </w:t>
            </w:r>
          </w:p>
        </w:tc>
      </w:tr>
      <w:tr w:rsidR="00243AF9" w:rsidRPr="003774F5" w14:paraId="3C0CC4B9" w14:textId="77777777" w:rsidTr="000876AB">
        <w:tc>
          <w:tcPr>
            <w:tcW w:w="2694" w:type="dxa"/>
          </w:tcPr>
          <w:p w14:paraId="7CE09B96" w14:textId="37E80E02" w:rsidR="00243AF9" w:rsidRPr="00387C16" w:rsidRDefault="000D29CA" w:rsidP="009E7F27">
            <w:pPr>
              <w:pStyle w:val="MBClauselevel2"/>
              <w:numPr>
                <w:ilvl w:val="0"/>
                <w:numId w:val="0"/>
              </w:numPr>
              <w:ind w:left="720" w:hanging="720"/>
              <w:rPr>
                <w:b/>
              </w:rPr>
            </w:pPr>
            <w:r>
              <w:rPr>
                <w:b/>
                <w:snapToGrid w:val="0"/>
                <w:szCs w:val="20"/>
              </w:rPr>
              <w:t>Master Services Agreement</w:t>
            </w:r>
          </w:p>
        </w:tc>
        <w:tc>
          <w:tcPr>
            <w:tcW w:w="6804" w:type="dxa"/>
          </w:tcPr>
          <w:p w14:paraId="4FBDB670" w14:textId="3041CE52" w:rsidR="00243AF9" w:rsidRPr="00387C16" w:rsidRDefault="00667057" w:rsidP="00387C16">
            <w:pPr>
              <w:pStyle w:val="MBClauselevel2"/>
              <w:numPr>
                <w:ilvl w:val="0"/>
                <w:numId w:val="0"/>
              </w:numPr>
            </w:pPr>
            <w:r w:rsidRPr="00667057">
              <w:t xml:space="preserve">the Company’s Master Services Agreement made available to the Customer at the Company Website at </w:t>
            </w:r>
            <w:r w:rsidR="00200789">
              <w:t>www.ghmcomms.com</w:t>
            </w:r>
          </w:p>
        </w:tc>
      </w:tr>
      <w:tr w:rsidR="00221855" w:rsidRPr="003774F5" w14:paraId="0F0EE8DF" w14:textId="77777777" w:rsidTr="000876AB">
        <w:tc>
          <w:tcPr>
            <w:tcW w:w="2694" w:type="dxa"/>
          </w:tcPr>
          <w:p w14:paraId="1E763BF5" w14:textId="0CCB3C2D" w:rsidR="00221855" w:rsidRPr="003774F5" w:rsidRDefault="00221855" w:rsidP="00083D9A">
            <w:pPr>
              <w:pStyle w:val="Default"/>
              <w:spacing w:after="240"/>
              <w:jc w:val="both"/>
              <w:rPr>
                <w:b/>
                <w:color w:val="auto"/>
                <w:sz w:val="20"/>
                <w:szCs w:val="20"/>
              </w:rPr>
            </w:pPr>
            <w:r>
              <w:rPr>
                <w:b/>
                <w:color w:val="auto"/>
                <w:sz w:val="20"/>
                <w:szCs w:val="20"/>
              </w:rPr>
              <w:t>Minor Fault</w:t>
            </w:r>
          </w:p>
        </w:tc>
        <w:tc>
          <w:tcPr>
            <w:tcW w:w="6804" w:type="dxa"/>
          </w:tcPr>
          <w:p w14:paraId="38E6F341" w14:textId="35564A21" w:rsidR="00221855" w:rsidRPr="003774F5" w:rsidRDefault="00221855" w:rsidP="00083D9A">
            <w:pPr>
              <w:spacing w:after="240" w:line="240" w:lineRule="auto"/>
              <w:rPr>
                <w:rFonts w:ascii="Arial" w:hAnsi="Arial" w:cs="Arial"/>
                <w:sz w:val="20"/>
              </w:rPr>
            </w:pPr>
            <w:r w:rsidRPr="00221855">
              <w:rPr>
                <w:rFonts w:ascii="Arial" w:hAnsi="Arial" w:cs="Arial"/>
                <w:sz w:val="20"/>
              </w:rPr>
              <w:t>as defined in</w:t>
            </w:r>
            <w:r w:rsidR="00F416B6">
              <w:rPr>
                <w:rFonts w:ascii="Arial" w:hAnsi="Arial" w:cs="Arial"/>
                <w:sz w:val="20"/>
              </w:rPr>
              <w:t xml:space="preserve"> paragraph </w:t>
            </w:r>
            <w:r w:rsidR="00F416B6">
              <w:rPr>
                <w:rFonts w:ascii="Arial" w:hAnsi="Arial" w:cs="Arial"/>
                <w:sz w:val="20"/>
              </w:rPr>
              <w:fldChar w:fldCharType="begin"/>
            </w:r>
            <w:r w:rsidR="00F416B6">
              <w:rPr>
                <w:rFonts w:ascii="Arial" w:hAnsi="Arial" w:cs="Arial"/>
                <w:sz w:val="20"/>
              </w:rPr>
              <w:instrText xml:space="preserve"> REF _Ref187145956 \r \h </w:instrText>
            </w:r>
            <w:r w:rsidR="00F416B6">
              <w:rPr>
                <w:rFonts w:ascii="Arial" w:hAnsi="Arial" w:cs="Arial"/>
                <w:sz w:val="20"/>
              </w:rPr>
            </w:r>
            <w:r w:rsidR="00F416B6">
              <w:rPr>
                <w:rFonts w:ascii="Arial" w:hAnsi="Arial" w:cs="Arial"/>
                <w:sz w:val="20"/>
              </w:rPr>
              <w:fldChar w:fldCharType="separate"/>
            </w:r>
            <w:r w:rsidR="00B52391">
              <w:rPr>
                <w:rFonts w:ascii="Arial" w:hAnsi="Arial" w:cs="Arial"/>
                <w:sz w:val="20"/>
              </w:rPr>
              <w:t>1</w:t>
            </w:r>
            <w:r w:rsidR="00F416B6">
              <w:rPr>
                <w:rFonts w:ascii="Arial" w:hAnsi="Arial" w:cs="Arial"/>
                <w:sz w:val="20"/>
              </w:rPr>
              <w:fldChar w:fldCharType="end"/>
            </w:r>
            <w:r w:rsidR="00F416B6">
              <w:rPr>
                <w:rFonts w:ascii="Arial" w:hAnsi="Arial" w:cs="Arial"/>
                <w:sz w:val="20"/>
              </w:rPr>
              <w:t xml:space="preserve"> of </w:t>
            </w:r>
            <w:r w:rsidRPr="00221855">
              <w:rPr>
                <w:rFonts w:ascii="Arial" w:hAnsi="Arial" w:cs="Arial"/>
                <w:sz w:val="20"/>
              </w:rPr>
              <w:t xml:space="preserve"> </w:t>
            </w:r>
            <w:r w:rsidR="006342CC">
              <w:rPr>
                <w:rFonts w:ascii="Arial" w:hAnsi="Arial" w:cs="Arial"/>
                <w:sz w:val="20"/>
              </w:rPr>
              <w:fldChar w:fldCharType="begin"/>
            </w:r>
            <w:r w:rsidR="006342CC">
              <w:rPr>
                <w:rFonts w:ascii="Arial" w:hAnsi="Arial" w:cs="Arial"/>
                <w:sz w:val="20"/>
              </w:rPr>
              <w:instrText xml:space="preserve"> REF _Ref183368225 \r \h </w:instrText>
            </w:r>
            <w:r w:rsidR="006342CC">
              <w:rPr>
                <w:rFonts w:ascii="Arial" w:hAnsi="Arial" w:cs="Arial"/>
                <w:sz w:val="20"/>
              </w:rPr>
            </w:r>
            <w:r w:rsidR="006342CC">
              <w:rPr>
                <w:rFonts w:ascii="Arial" w:hAnsi="Arial" w:cs="Arial"/>
                <w:sz w:val="20"/>
              </w:rPr>
              <w:fldChar w:fldCharType="separate"/>
            </w:r>
            <w:r w:rsidR="00B52391">
              <w:rPr>
                <w:rFonts w:ascii="Arial" w:hAnsi="Arial" w:cs="Arial"/>
                <w:sz w:val="20"/>
              </w:rPr>
              <w:t>Schedule 1</w:t>
            </w:r>
            <w:r w:rsidR="006342CC">
              <w:rPr>
                <w:rFonts w:ascii="Arial" w:hAnsi="Arial" w:cs="Arial"/>
                <w:sz w:val="20"/>
              </w:rPr>
              <w:fldChar w:fldCharType="end"/>
            </w:r>
            <w:r w:rsidRPr="00221855">
              <w:rPr>
                <w:rFonts w:ascii="Arial" w:hAnsi="Arial" w:cs="Arial"/>
                <w:sz w:val="20"/>
              </w:rPr>
              <w:t>.</w:t>
            </w:r>
          </w:p>
        </w:tc>
      </w:tr>
      <w:tr w:rsidR="00C76B89" w:rsidRPr="003774F5" w14:paraId="6CD73539" w14:textId="77777777" w:rsidTr="000876AB">
        <w:tc>
          <w:tcPr>
            <w:tcW w:w="2694" w:type="dxa"/>
          </w:tcPr>
          <w:p w14:paraId="44FBC5E2" w14:textId="3C45C616" w:rsidR="00C76B89" w:rsidRDefault="00C76B89" w:rsidP="00083D9A">
            <w:pPr>
              <w:pStyle w:val="Default"/>
              <w:spacing w:after="240"/>
              <w:jc w:val="both"/>
              <w:rPr>
                <w:b/>
                <w:color w:val="auto"/>
                <w:sz w:val="20"/>
                <w:szCs w:val="20"/>
              </w:rPr>
            </w:pPr>
            <w:r>
              <w:rPr>
                <w:b/>
                <w:color w:val="auto"/>
                <w:sz w:val="20"/>
                <w:szCs w:val="20"/>
              </w:rPr>
              <w:t>Out of Hours</w:t>
            </w:r>
          </w:p>
        </w:tc>
        <w:tc>
          <w:tcPr>
            <w:tcW w:w="6804" w:type="dxa"/>
          </w:tcPr>
          <w:p w14:paraId="09E33790" w14:textId="5BC6EE07" w:rsidR="00C76B89" w:rsidRPr="003774F5" w:rsidRDefault="0075051F" w:rsidP="00083D9A">
            <w:pPr>
              <w:spacing w:after="240" w:line="240" w:lineRule="auto"/>
              <w:rPr>
                <w:rFonts w:ascii="Arial" w:hAnsi="Arial" w:cs="Arial"/>
                <w:sz w:val="20"/>
              </w:rPr>
            </w:pPr>
            <w:r w:rsidRPr="0075051F">
              <w:rPr>
                <w:rFonts w:ascii="Arial" w:hAnsi="Arial" w:cs="Arial"/>
                <w:sz w:val="20"/>
              </w:rPr>
              <w:t>any time outside the normal Working Hours.</w:t>
            </w:r>
          </w:p>
        </w:tc>
      </w:tr>
      <w:tr w:rsidR="00FD5851" w:rsidRPr="003774F5" w14:paraId="4DACE6A5" w14:textId="77777777" w:rsidTr="000876AB">
        <w:tc>
          <w:tcPr>
            <w:tcW w:w="2694" w:type="dxa"/>
          </w:tcPr>
          <w:p w14:paraId="42A1BD0A" w14:textId="7E76F91D" w:rsidR="00FD5851" w:rsidRDefault="00FD5851" w:rsidP="00FD5851">
            <w:pPr>
              <w:pStyle w:val="Default"/>
              <w:spacing w:after="240"/>
              <w:jc w:val="both"/>
              <w:rPr>
                <w:b/>
                <w:color w:val="auto"/>
                <w:sz w:val="20"/>
                <w:szCs w:val="20"/>
              </w:rPr>
            </w:pPr>
            <w:r w:rsidRPr="00373D2F">
              <w:rPr>
                <w:b/>
                <w:color w:val="auto"/>
                <w:sz w:val="20"/>
                <w:szCs w:val="20"/>
              </w:rPr>
              <w:t>Out of Hours Fault Reporting Procedure</w:t>
            </w:r>
          </w:p>
        </w:tc>
        <w:tc>
          <w:tcPr>
            <w:tcW w:w="6804" w:type="dxa"/>
          </w:tcPr>
          <w:p w14:paraId="51DE0684" w14:textId="7729B33B" w:rsidR="00FD5851" w:rsidRPr="00FD5851" w:rsidRDefault="0058362D" w:rsidP="00FD5851">
            <w:pPr>
              <w:spacing w:after="240" w:line="240" w:lineRule="auto"/>
              <w:rPr>
                <w:rFonts w:ascii="Arial" w:hAnsi="Arial" w:cs="Arial"/>
                <w:sz w:val="20"/>
                <w:szCs w:val="18"/>
                <w:highlight w:val="yellow"/>
              </w:rPr>
            </w:pPr>
            <w:r>
              <w:rPr>
                <w:rFonts w:ascii="Arial" w:hAnsi="Arial" w:cs="Arial"/>
                <w:sz w:val="20"/>
                <w:szCs w:val="18"/>
              </w:rPr>
              <w:t xml:space="preserve">the </w:t>
            </w:r>
            <w:r w:rsidR="009E7F27">
              <w:rPr>
                <w:rFonts w:ascii="Arial" w:hAnsi="Arial" w:cs="Arial"/>
                <w:sz w:val="20"/>
              </w:rPr>
              <w:t>p</w:t>
            </w:r>
            <w:r w:rsidR="00846ED0" w:rsidRPr="00846ED0">
              <w:rPr>
                <w:rFonts w:ascii="Arial" w:hAnsi="Arial" w:cs="Arial"/>
                <w:sz w:val="20"/>
              </w:rPr>
              <w:t xml:space="preserve">rocedure applicable to the </w:t>
            </w:r>
            <w:r>
              <w:rPr>
                <w:rFonts w:ascii="Arial" w:hAnsi="Arial" w:cs="Arial"/>
                <w:sz w:val="20"/>
              </w:rPr>
              <w:t>C</w:t>
            </w:r>
            <w:r w:rsidR="00846ED0" w:rsidRPr="00846ED0">
              <w:rPr>
                <w:rFonts w:ascii="Arial" w:hAnsi="Arial" w:cs="Arial"/>
                <w:sz w:val="20"/>
              </w:rPr>
              <w:t xml:space="preserve">ustomer when requesting 24 x 7 Emergency Support or </w:t>
            </w:r>
            <w:r w:rsidR="00846ED0" w:rsidRPr="00B3377D">
              <w:rPr>
                <w:rFonts w:ascii="Arial" w:hAnsi="Arial" w:cs="Arial"/>
                <w:sz w:val="20"/>
              </w:rPr>
              <w:t>24/7 Remote Support</w:t>
            </w:r>
            <w:r w:rsidR="00846ED0" w:rsidRPr="00846ED0">
              <w:rPr>
                <w:rFonts w:ascii="Arial" w:hAnsi="Arial" w:cs="Arial"/>
                <w:sz w:val="20"/>
              </w:rPr>
              <w:t xml:space="preserve"> as described under</w:t>
            </w:r>
            <w:r w:rsidR="00EB6BF3">
              <w:rPr>
                <w:rFonts w:ascii="Arial" w:hAnsi="Arial" w:cs="Arial"/>
                <w:sz w:val="20"/>
              </w:rPr>
              <w:t xml:space="preserve"> clause</w:t>
            </w:r>
            <w:r w:rsidR="00745BF1">
              <w:rPr>
                <w:rFonts w:ascii="Arial" w:hAnsi="Arial" w:cs="Arial"/>
                <w:sz w:val="20"/>
              </w:rPr>
              <w:t xml:space="preserve"> </w:t>
            </w:r>
            <w:r w:rsidR="00E7151B">
              <w:rPr>
                <w:rFonts w:ascii="Arial" w:hAnsi="Arial" w:cs="Arial"/>
                <w:sz w:val="20"/>
              </w:rPr>
              <w:t xml:space="preserve"> </w:t>
            </w:r>
            <w:r w:rsidR="00E7151B">
              <w:rPr>
                <w:rFonts w:ascii="Arial" w:hAnsi="Arial" w:cs="Arial"/>
                <w:sz w:val="20"/>
              </w:rPr>
              <w:fldChar w:fldCharType="begin"/>
            </w:r>
            <w:r w:rsidR="00E7151B">
              <w:rPr>
                <w:rFonts w:ascii="Arial" w:hAnsi="Arial" w:cs="Arial"/>
                <w:sz w:val="20"/>
              </w:rPr>
              <w:instrText xml:space="preserve"> REF _Ref212027840 \r \h </w:instrText>
            </w:r>
            <w:r w:rsidR="00E7151B">
              <w:rPr>
                <w:rFonts w:ascii="Arial" w:hAnsi="Arial" w:cs="Arial"/>
                <w:sz w:val="20"/>
              </w:rPr>
            </w:r>
            <w:r w:rsidR="00E7151B">
              <w:rPr>
                <w:rFonts w:ascii="Arial" w:hAnsi="Arial" w:cs="Arial"/>
                <w:sz w:val="20"/>
              </w:rPr>
              <w:fldChar w:fldCharType="separate"/>
            </w:r>
            <w:r w:rsidR="00B52391">
              <w:rPr>
                <w:rFonts w:ascii="Arial" w:hAnsi="Arial" w:cs="Arial"/>
                <w:sz w:val="20"/>
              </w:rPr>
              <w:t>4.9</w:t>
            </w:r>
            <w:r w:rsidR="00E7151B">
              <w:rPr>
                <w:rFonts w:ascii="Arial" w:hAnsi="Arial" w:cs="Arial"/>
                <w:sz w:val="20"/>
              </w:rPr>
              <w:fldChar w:fldCharType="end"/>
            </w:r>
            <w:r w:rsidR="00E7151B">
              <w:rPr>
                <w:rFonts w:ascii="Arial" w:hAnsi="Arial" w:cs="Arial"/>
                <w:sz w:val="20"/>
              </w:rPr>
              <w:t xml:space="preserve"> </w:t>
            </w:r>
            <w:r w:rsidR="00CE7A18">
              <w:rPr>
                <w:rFonts w:ascii="Arial" w:hAnsi="Arial" w:cs="Arial"/>
                <w:sz w:val="20"/>
              </w:rPr>
              <w:t xml:space="preserve">and paragraph </w:t>
            </w:r>
            <w:r w:rsidR="00CE7A18">
              <w:rPr>
                <w:rFonts w:ascii="Arial" w:hAnsi="Arial" w:cs="Arial"/>
                <w:sz w:val="20"/>
              </w:rPr>
              <w:fldChar w:fldCharType="begin"/>
            </w:r>
            <w:r w:rsidR="00CE7A18">
              <w:rPr>
                <w:rFonts w:ascii="Arial" w:hAnsi="Arial" w:cs="Arial"/>
                <w:sz w:val="20"/>
              </w:rPr>
              <w:instrText xml:space="preserve"> REF _Ref187672594 \r \h </w:instrText>
            </w:r>
            <w:r w:rsidR="00CE7A18">
              <w:rPr>
                <w:rFonts w:ascii="Arial" w:hAnsi="Arial" w:cs="Arial"/>
                <w:sz w:val="20"/>
              </w:rPr>
            </w:r>
            <w:r w:rsidR="00CE7A18">
              <w:rPr>
                <w:rFonts w:ascii="Arial" w:hAnsi="Arial" w:cs="Arial"/>
                <w:sz w:val="20"/>
              </w:rPr>
              <w:fldChar w:fldCharType="separate"/>
            </w:r>
            <w:r w:rsidR="00B52391">
              <w:rPr>
                <w:rFonts w:ascii="Arial" w:hAnsi="Arial" w:cs="Arial"/>
                <w:sz w:val="20"/>
              </w:rPr>
              <w:t>5</w:t>
            </w:r>
            <w:r w:rsidR="00CE7A18">
              <w:rPr>
                <w:rFonts w:ascii="Arial" w:hAnsi="Arial" w:cs="Arial"/>
                <w:sz w:val="20"/>
              </w:rPr>
              <w:fldChar w:fldCharType="end"/>
            </w:r>
            <w:r w:rsidR="00CE7A18">
              <w:rPr>
                <w:rFonts w:ascii="Arial" w:hAnsi="Arial" w:cs="Arial"/>
                <w:sz w:val="20"/>
              </w:rPr>
              <w:t xml:space="preserve"> of </w:t>
            </w:r>
            <w:r w:rsidR="00CE7A18">
              <w:rPr>
                <w:rFonts w:ascii="Arial" w:hAnsi="Arial" w:cs="Arial"/>
                <w:sz w:val="20"/>
              </w:rPr>
              <w:fldChar w:fldCharType="begin"/>
            </w:r>
            <w:r w:rsidR="00CE7A18">
              <w:rPr>
                <w:rFonts w:ascii="Arial" w:hAnsi="Arial" w:cs="Arial"/>
                <w:sz w:val="20"/>
              </w:rPr>
              <w:instrText xml:space="preserve"> REF _Ref183368225 \r \h </w:instrText>
            </w:r>
            <w:r w:rsidR="00CE7A18">
              <w:rPr>
                <w:rFonts w:ascii="Arial" w:hAnsi="Arial" w:cs="Arial"/>
                <w:sz w:val="20"/>
              </w:rPr>
            </w:r>
            <w:r w:rsidR="00CE7A18">
              <w:rPr>
                <w:rFonts w:ascii="Arial" w:hAnsi="Arial" w:cs="Arial"/>
                <w:sz w:val="20"/>
              </w:rPr>
              <w:fldChar w:fldCharType="separate"/>
            </w:r>
            <w:r w:rsidR="00B52391">
              <w:rPr>
                <w:rFonts w:ascii="Arial" w:hAnsi="Arial" w:cs="Arial"/>
                <w:sz w:val="20"/>
              </w:rPr>
              <w:t>Schedule 1</w:t>
            </w:r>
            <w:r w:rsidR="00CE7A18">
              <w:rPr>
                <w:rFonts w:ascii="Arial" w:hAnsi="Arial" w:cs="Arial"/>
                <w:sz w:val="20"/>
              </w:rPr>
              <w:fldChar w:fldCharType="end"/>
            </w:r>
            <w:r w:rsidR="00F668E3">
              <w:rPr>
                <w:rFonts w:ascii="Arial" w:hAnsi="Arial" w:cs="Arial"/>
                <w:sz w:val="20"/>
              </w:rPr>
              <w:t>;</w:t>
            </w:r>
          </w:p>
        </w:tc>
      </w:tr>
      <w:tr w:rsidR="00FD5851" w:rsidRPr="003774F5" w14:paraId="35E9807C" w14:textId="77777777" w:rsidTr="000876AB">
        <w:tc>
          <w:tcPr>
            <w:tcW w:w="2694" w:type="dxa"/>
          </w:tcPr>
          <w:p w14:paraId="3C52F4BC" w14:textId="0C85D1E6" w:rsidR="00FD5851" w:rsidRDefault="00FD5851" w:rsidP="00FD5851">
            <w:pPr>
              <w:pStyle w:val="Default"/>
              <w:spacing w:after="240"/>
              <w:jc w:val="both"/>
              <w:rPr>
                <w:b/>
                <w:color w:val="auto"/>
                <w:sz w:val="20"/>
                <w:szCs w:val="20"/>
              </w:rPr>
            </w:pPr>
            <w:r>
              <w:rPr>
                <w:b/>
                <w:color w:val="auto"/>
                <w:sz w:val="20"/>
                <w:szCs w:val="20"/>
              </w:rPr>
              <w:t>P</w:t>
            </w:r>
            <w:r w:rsidR="00ED38F6">
              <w:rPr>
                <w:b/>
                <w:color w:val="auto"/>
                <w:sz w:val="20"/>
                <w:szCs w:val="20"/>
              </w:rPr>
              <w:t xml:space="preserve">riority </w:t>
            </w:r>
            <w:r>
              <w:rPr>
                <w:b/>
                <w:color w:val="auto"/>
                <w:sz w:val="20"/>
                <w:szCs w:val="20"/>
              </w:rPr>
              <w:t>1 Fault</w:t>
            </w:r>
          </w:p>
        </w:tc>
        <w:tc>
          <w:tcPr>
            <w:tcW w:w="6804" w:type="dxa"/>
          </w:tcPr>
          <w:p w14:paraId="5583A1F8" w14:textId="0874F867" w:rsidR="00FD5851" w:rsidRPr="0017372C" w:rsidRDefault="00B21DAD" w:rsidP="00FD5851">
            <w:pPr>
              <w:spacing w:after="240" w:line="240" w:lineRule="auto"/>
              <w:rPr>
                <w:rFonts w:ascii="Arial" w:hAnsi="Arial" w:cs="Arial"/>
                <w:sz w:val="20"/>
                <w:szCs w:val="18"/>
              </w:rPr>
            </w:pPr>
            <w:r w:rsidRPr="009650DA">
              <w:rPr>
                <w:rFonts w:ascii="Arial" w:hAnsi="Arial" w:cs="Arial"/>
                <w:sz w:val="20"/>
                <w:szCs w:val="18"/>
              </w:rPr>
              <w:t>As defined in</w:t>
            </w:r>
            <w:r w:rsidR="00F416B6">
              <w:rPr>
                <w:rFonts w:ascii="Arial" w:hAnsi="Arial" w:cs="Arial"/>
                <w:sz w:val="20"/>
                <w:szCs w:val="18"/>
              </w:rPr>
              <w:t xml:space="preserve"> paragraph </w:t>
            </w:r>
            <w:r w:rsidR="00F416B6">
              <w:rPr>
                <w:rFonts w:ascii="Arial" w:hAnsi="Arial" w:cs="Arial"/>
                <w:sz w:val="20"/>
                <w:szCs w:val="18"/>
              </w:rPr>
              <w:fldChar w:fldCharType="begin"/>
            </w:r>
            <w:r w:rsidR="00F416B6">
              <w:rPr>
                <w:rFonts w:ascii="Arial" w:hAnsi="Arial" w:cs="Arial"/>
                <w:sz w:val="20"/>
                <w:szCs w:val="18"/>
              </w:rPr>
              <w:instrText xml:space="preserve"> REF _Ref185606199 \r \h </w:instrText>
            </w:r>
            <w:r w:rsidR="00F416B6">
              <w:rPr>
                <w:rFonts w:ascii="Arial" w:hAnsi="Arial" w:cs="Arial"/>
                <w:sz w:val="20"/>
                <w:szCs w:val="18"/>
              </w:rPr>
            </w:r>
            <w:r w:rsidR="00F416B6">
              <w:rPr>
                <w:rFonts w:ascii="Arial" w:hAnsi="Arial" w:cs="Arial"/>
                <w:sz w:val="20"/>
                <w:szCs w:val="18"/>
              </w:rPr>
              <w:fldChar w:fldCharType="separate"/>
            </w:r>
            <w:r w:rsidR="00B52391">
              <w:rPr>
                <w:rFonts w:ascii="Arial" w:hAnsi="Arial" w:cs="Arial"/>
                <w:sz w:val="20"/>
                <w:szCs w:val="18"/>
              </w:rPr>
              <w:t>2</w:t>
            </w:r>
            <w:r w:rsidR="00F416B6">
              <w:rPr>
                <w:rFonts w:ascii="Arial" w:hAnsi="Arial" w:cs="Arial"/>
                <w:sz w:val="20"/>
                <w:szCs w:val="18"/>
              </w:rPr>
              <w:fldChar w:fldCharType="end"/>
            </w:r>
            <w:r w:rsidR="00F416B6">
              <w:rPr>
                <w:rFonts w:ascii="Arial" w:hAnsi="Arial" w:cs="Arial"/>
                <w:sz w:val="20"/>
                <w:szCs w:val="18"/>
              </w:rPr>
              <w:t xml:space="preserve"> of</w:t>
            </w:r>
            <w:r w:rsidRPr="009650DA">
              <w:rPr>
                <w:rFonts w:ascii="Arial" w:hAnsi="Arial" w:cs="Arial"/>
                <w:sz w:val="20"/>
                <w:szCs w:val="18"/>
              </w:rPr>
              <w:t xml:space="preserve"> </w:t>
            </w:r>
            <w:r w:rsidR="006342CC">
              <w:rPr>
                <w:rFonts w:ascii="Arial" w:hAnsi="Arial" w:cs="Arial"/>
                <w:sz w:val="20"/>
                <w:szCs w:val="18"/>
              </w:rPr>
              <w:fldChar w:fldCharType="begin"/>
            </w:r>
            <w:r w:rsidR="006342CC">
              <w:rPr>
                <w:rFonts w:ascii="Arial" w:hAnsi="Arial" w:cs="Arial"/>
                <w:sz w:val="20"/>
                <w:szCs w:val="18"/>
              </w:rPr>
              <w:instrText xml:space="preserve"> REF _Ref183368225 \r \h </w:instrText>
            </w:r>
            <w:r w:rsidR="006342CC">
              <w:rPr>
                <w:rFonts w:ascii="Arial" w:hAnsi="Arial" w:cs="Arial"/>
                <w:sz w:val="20"/>
                <w:szCs w:val="18"/>
              </w:rPr>
            </w:r>
            <w:r w:rsidR="006342CC">
              <w:rPr>
                <w:rFonts w:ascii="Arial" w:hAnsi="Arial" w:cs="Arial"/>
                <w:sz w:val="20"/>
                <w:szCs w:val="18"/>
              </w:rPr>
              <w:fldChar w:fldCharType="separate"/>
            </w:r>
            <w:r w:rsidR="00B52391">
              <w:rPr>
                <w:rFonts w:ascii="Arial" w:hAnsi="Arial" w:cs="Arial"/>
                <w:sz w:val="20"/>
                <w:szCs w:val="18"/>
              </w:rPr>
              <w:t>Schedule 1</w:t>
            </w:r>
            <w:r w:rsidR="006342CC">
              <w:rPr>
                <w:rFonts w:ascii="Arial" w:hAnsi="Arial" w:cs="Arial"/>
                <w:sz w:val="20"/>
                <w:szCs w:val="18"/>
              </w:rPr>
              <w:fldChar w:fldCharType="end"/>
            </w:r>
            <w:r w:rsidR="00F668E3">
              <w:rPr>
                <w:rFonts w:ascii="Arial" w:hAnsi="Arial" w:cs="Arial"/>
                <w:sz w:val="20"/>
                <w:szCs w:val="18"/>
              </w:rPr>
              <w:t>;</w:t>
            </w:r>
          </w:p>
        </w:tc>
      </w:tr>
      <w:tr w:rsidR="00FD5851" w:rsidRPr="003774F5" w14:paraId="367DFAF2" w14:textId="77777777" w:rsidTr="000876AB">
        <w:tc>
          <w:tcPr>
            <w:tcW w:w="2694" w:type="dxa"/>
          </w:tcPr>
          <w:p w14:paraId="79D417F3" w14:textId="5D4ACC41" w:rsidR="00FD5851" w:rsidRDefault="00FD5851" w:rsidP="00FD5851">
            <w:pPr>
              <w:pStyle w:val="Default"/>
              <w:spacing w:after="240"/>
              <w:jc w:val="both"/>
              <w:rPr>
                <w:b/>
                <w:color w:val="auto"/>
                <w:sz w:val="20"/>
                <w:szCs w:val="20"/>
              </w:rPr>
            </w:pPr>
            <w:r>
              <w:rPr>
                <w:b/>
                <w:color w:val="auto"/>
                <w:sz w:val="20"/>
                <w:szCs w:val="20"/>
              </w:rPr>
              <w:t>P</w:t>
            </w:r>
            <w:r w:rsidR="00ED38F6">
              <w:rPr>
                <w:b/>
                <w:color w:val="auto"/>
                <w:sz w:val="20"/>
                <w:szCs w:val="20"/>
              </w:rPr>
              <w:t xml:space="preserve">riority </w:t>
            </w:r>
            <w:r>
              <w:rPr>
                <w:b/>
                <w:color w:val="auto"/>
                <w:sz w:val="20"/>
                <w:szCs w:val="20"/>
              </w:rPr>
              <w:t>2 Fault</w:t>
            </w:r>
          </w:p>
        </w:tc>
        <w:tc>
          <w:tcPr>
            <w:tcW w:w="6804" w:type="dxa"/>
          </w:tcPr>
          <w:p w14:paraId="58A7C002" w14:textId="563B2263" w:rsidR="00FD5851" w:rsidRPr="00667057" w:rsidRDefault="00B21DAD" w:rsidP="00FD5851">
            <w:pPr>
              <w:spacing w:after="240" w:line="240" w:lineRule="auto"/>
              <w:rPr>
                <w:rFonts w:ascii="Arial" w:hAnsi="Arial" w:cs="Arial"/>
                <w:sz w:val="20"/>
                <w:szCs w:val="18"/>
              </w:rPr>
            </w:pPr>
            <w:r w:rsidRPr="00667057">
              <w:rPr>
                <w:rFonts w:ascii="Arial" w:hAnsi="Arial" w:cs="Arial"/>
                <w:sz w:val="20"/>
                <w:szCs w:val="18"/>
              </w:rPr>
              <w:t>As defined in</w:t>
            </w:r>
            <w:r w:rsidR="00F416B6">
              <w:rPr>
                <w:rFonts w:ascii="Arial" w:hAnsi="Arial" w:cs="Arial"/>
                <w:sz w:val="20"/>
                <w:szCs w:val="18"/>
              </w:rPr>
              <w:t xml:space="preserve"> paragraph </w:t>
            </w:r>
            <w:r w:rsidR="00F416B6">
              <w:rPr>
                <w:rFonts w:ascii="Arial" w:hAnsi="Arial" w:cs="Arial"/>
                <w:sz w:val="20"/>
                <w:szCs w:val="18"/>
              </w:rPr>
              <w:fldChar w:fldCharType="begin"/>
            </w:r>
            <w:r w:rsidR="00F416B6">
              <w:rPr>
                <w:rFonts w:ascii="Arial" w:hAnsi="Arial" w:cs="Arial"/>
                <w:sz w:val="20"/>
                <w:szCs w:val="18"/>
              </w:rPr>
              <w:instrText xml:space="preserve"> REF _Ref185606199 \r \h </w:instrText>
            </w:r>
            <w:r w:rsidR="00F416B6">
              <w:rPr>
                <w:rFonts w:ascii="Arial" w:hAnsi="Arial" w:cs="Arial"/>
                <w:sz w:val="20"/>
                <w:szCs w:val="18"/>
              </w:rPr>
            </w:r>
            <w:r w:rsidR="00F416B6">
              <w:rPr>
                <w:rFonts w:ascii="Arial" w:hAnsi="Arial" w:cs="Arial"/>
                <w:sz w:val="20"/>
                <w:szCs w:val="18"/>
              </w:rPr>
              <w:fldChar w:fldCharType="separate"/>
            </w:r>
            <w:r w:rsidR="00B52391">
              <w:rPr>
                <w:rFonts w:ascii="Arial" w:hAnsi="Arial" w:cs="Arial"/>
                <w:sz w:val="20"/>
                <w:szCs w:val="18"/>
              </w:rPr>
              <w:t>2</w:t>
            </w:r>
            <w:r w:rsidR="00F416B6">
              <w:rPr>
                <w:rFonts w:ascii="Arial" w:hAnsi="Arial" w:cs="Arial"/>
                <w:sz w:val="20"/>
                <w:szCs w:val="18"/>
              </w:rPr>
              <w:fldChar w:fldCharType="end"/>
            </w:r>
            <w:r w:rsidR="00F416B6">
              <w:rPr>
                <w:rFonts w:ascii="Arial" w:hAnsi="Arial" w:cs="Arial"/>
                <w:sz w:val="20"/>
                <w:szCs w:val="18"/>
              </w:rPr>
              <w:t xml:space="preserve"> of</w:t>
            </w:r>
            <w:r w:rsidRPr="00667057">
              <w:rPr>
                <w:rFonts w:ascii="Arial" w:hAnsi="Arial" w:cs="Arial"/>
                <w:sz w:val="20"/>
                <w:szCs w:val="18"/>
              </w:rPr>
              <w:t xml:space="preserve"> </w:t>
            </w:r>
            <w:r w:rsidR="006342CC">
              <w:rPr>
                <w:rFonts w:ascii="Arial" w:hAnsi="Arial" w:cs="Arial"/>
                <w:sz w:val="20"/>
                <w:szCs w:val="18"/>
              </w:rPr>
              <w:fldChar w:fldCharType="begin"/>
            </w:r>
            <w:r w:rsidR="006342CC">
              <w:rPr>
                <w:rFonts w:ascii="Arial" w:hAnsi="Arial" w:cs="Arial"/>
                <w:sz w:val="20"/>
                <w:szCs w:val="18"/>
              </w:rPr>
              <w:instrText xml:space="preserve"> REF _Ref183368225 \r \h </w:instrText>
            </w:r>
            <w:r w:rsidR="006342CC">
              <w:rPr>
                <w:rFonts w:ascii="Arial" w:hAnsi="Arial" w:cs="Arial"/>
                <w:sz w:val="20"/>
                <w:szCs w:val="18"/>
              </w:rPr>
            </w:r>
            <w:r w:rsidR="006342CC">
              <w:rPr>
                <w:rFonts w:ascii="Arial" w:hAnsi="Arial" w:cs="Arial"/>
                <w:sz w:val="20"/>
                <w:szCs w:val="18"/>
              </w:rPr>
              <w:fldChar w:fldCharType="separate"/>
            </w:r>
            <w:r w:rsidR="00B52391">
              <w:rPr>
                <w:rFonts w:ascii="Arial" w:hAnsi="Arial" w:cs="Arial"/>
                <w:sz w:val="20"/>
                <w:szCs w:val="18"/>
              </w:rPr>
              <w:t>Schedule 1</w:t>
            </w:r>
            <w:r w:rsidR="006342CC">
              <w:rPr>
                <w:rFonts w:ascii="Arial" w:hAnsi="Arial" w:cs="Arial"/>
                <w:sz w:val="20"/>
                <w:szCs w:val="18"/>
              </w:rPr>
              <w:fldChar w:fldCharType="end"/>
            </w:r>
            <w:r w:rsidR="00F668E3">
              <w:rPr>
                <w:rFonts w:ascii="Arial" w:hAnsi="Arial" w:cs="Arial"/>
                <w:sz w:val="20"/>
                <w:szCs w:val="18"/>
              </w:rPr>
              <w:t>;</w:t>
            </w:r>
          </w:p>
        </w:tc>
      </w:tr>
      <w:tr w:rsidR="00ED38F6" w:rsidRPr="003774F5" w14:paraId="4EF196DA" w14:textId="77777777" w:rsidTr="000876AB">
        <w:tc>
          <w:tcPr>
            <w:tcW w:w="2694" w:type="dxa"/>
          </w:tcPr>
          <w:p w14:paraId="2F3E6CA6" w14:textId="3667252D" w:rsidR="00ED38F6" w:rsidRDefault="00ED38F6" w:rsidP="00FD5851">
            <w:pPr>
              <w:pStyle w:val="Default"/>
              <w:spacing w:after="240"/>
              <w:jc w:val="both"/>
              <w:rPr>
                <w:b/>
                <w:color w:val="auto"/>
                <w:sz w:val="20"/>
                <w:szCs w:val="20"/>
              </w:rPr>
            </w:pPr>
            <w:r w:rsidRPr="00ED38F6">
              <w:rPr>
                <w:b/>
                <w:color w:val="auto"/>
                <w:sz w:val="20"/>
                <w:szCs w:val="20"/>
              </w:rPr>
              <w:t xml:space="preserve">Priority </w:t>
            </w:r>
            <w:r>
              <w:rPr>
                <w:b/>
                <w:color w:val="auto"/>
                <w:sz w:val="20"/>
                <w:szCs w:val="20"/>
              </w:rPr>
              <w:t>3</w:t>
            </w:r>
            <w:r w:rsidR="00F416B6">
              <w:rPr>
                <w:b/>
                <w:color w:val="auto"/>
                <w:sz w:val="20"/>
                <w:szCs w:val="20"/>
              </w:rPr>
              <w:t xml:space="preserve"> Fault</w:t>
            </w:r>
          </w:p>
        </w:tc>
        <w:tc>
          <w:tcPr>
            <w:tcW w:w="6804" w:type="dxa"/>
          </w:tcPr>
          <w:p w14:paraId="08DADA33" w14:textId="21D65F0A" w:rsidR="00ED38F6" w:rsidRPr="00667057" w:rsidDel="00667057" w:rsidRDefault="00ED38F6" w:rsidP="00FD5851">
            <w:pPr>
              <w:spacing w:after="240" w:line="240" w:lineRule="auto"/>
              <w:rPr>
                <w:rFonts w:ascii="Arial" w:hAnsi="Arial" w:cs="Arial"/>
                <w:sz w:val="20"/>
                <w:szCs w:val="18"/>
              </w:rPr>
            </w:pPr>
            <w:r w:rsidRPr="00ED38F6">
              <w:rPr>
                <w:rFonts w:ascii="Arial" w:hAnsi="Arial" w:cs="Arial"/>
                <w:sz w:val="20"/>
                <w:szCs w:val="18"/>
              </w:rPr>
              <w:t>As defined in</w:t>
            </w:r>
            <w:r w:rsidR="00F416B6">
              <w:rPr>
                <w:rFonts w:ascii="Arial" w:hAnsi="Arial" w:cs="Arial"/>
                <w:sz w:val="20"/>
                <w:szCs w:val="18"/>
              </w:rPr>
              <w:t xml:space="preserve"> paragraph </w:t>
            </w:r>
            <w:r w:rsidR="00F416B6">
              <w:rPr>
                <w:rFonts w:ascii="Arial" w:hAnsi="Arial" w:cs="Arial"/>
                <w:sz w:val="20"/>
                <w:szCs w:val="18"/>
              </w:rPr>
              <w:fldChar w:fldCharType="begin"/>
            </w:r>
            <w:r w:rsidR="00F416B6">
              <w:rPr>
                <w:rFonts w:ascii="Arial" w:hAnsi="Arial" w:cs="Arial"/>
                <w:sz w:val="20"/>
                <w:szCs w:val="18"/>
              </w:rPr>
              <w:instrText xml:space="preserve"> REF _Ref185606199 \r \h </w:instrText>
            </w:r>
            <w:r w:rsidR="00F416B6">
              <w:rPr>
                <w:rFonts w:ascii="Arial" w:hAnsi="Arial" w:cs="Arial"/>
                <w:sz w:val="20"/>
                <w:szCs w:val="18"/>
              </w:rPr>
            </w:r>
            <w:r w:rsidR="00F416B6">
              <w:rPr>
                <w:rFonts w:ascii="Arial" w:hAnsi="Arial" w:cs="Arial"/>
                <w:sz w:val="20"/>
                <w:szCs w:val="18"/>
              </w:rPr>
              <w:fldChar w:fldCharType="separate"/>
            </w:r>
            <w:r w:rsidR="00B52391">
              <w:rPr>
                <w:rFonts w:ascii="Arial" w:hAnsi="Arial" w:cs="Arial"/>
                <w:sz w:val="20"/>
                <w:szCs w:val="18"/>
              </w:rPr>
              <w:t>2</w:t>
            </w:r>
            <w:r w:rsidR="00F416B6">
              <w:rPr>
                <w:rFonts w:ascii="Arial" w:hAnsi="Arial" w:cs="Arial"/>
                <w:sz w:val="20"/>
                <w:szCs w:val="18"/>
              </w:rPr>
              <w:fldChar w:fldCharType="end"/>
            </w:r>
            <w:r w:rsidR="00F416B6">
              <w:rPr>
                <w:rFonts w:ascii="Arial" w:hAnsi="Arial" w:cs="Arial"/>
                <w:sz w:val="20"/>
                <w:szCs w:val="18"/>
              </w:rPr>
              <w:t xml:space="preserve"> of</w:t>
            </w:r>
            <w:r w:rsidRPr="00ED38F6">
              <w:rPr>
                <w:rFonts w:ascii="Arial" w:hAnsi="Arial" w:cs="Arial"/>
                <w:sz w:val="20"/>
                <w:szCs w:val="18"/>
              </w:rPr>
              <w:t xml:space="preserve"> </w:t>
            </w:r>
            <w:r w:rsidR="006342CC">
              <w:rPr>
                <w:rFonts w:ascii="Arial" w:hAnsi="Arial" w:cs="Arial"/>
                <w:sz w:val="20"/>
                <w:szCs w:val="18"/>
              </w:rPr>
              <w:fldChar w:fldCharType="begin"/>
            </w:r>
            <w:r w:rsidR="006342CC">
              <w:rPr>
                <w:rFonts w:ascii="Arial" w:hAnsi="Arial" w:cs="Arial"/>
                <w:sz w:val="20"/>
                <w:szCs w:val="18"/>
              </w:rPr>
              <w:instrText xml:space="preserve"> REF _Ref183368225 \r \h </w:instrText>
            </w:r>
            <w:r w:rsidR="006342CC">
              <w:rPr>
                <w:rFonts w:ascii="Arial" w:hAnsi="Arial" w:cs="Arial"/>
                <w:sz w:val="20"/>
                <w:szCs w:val="18"/>
              </w:rPr>
            </w:r>
            <w:r w:rsidR="006342CC">
              <w:rPr>
                <w:rFonts w:ascii="Arial" w:hAnsi="Arial" w:cs="Arial"/>
                <w:sz w:val="20"/>
                <w:szCs w:val="18"/>
              </w:rPr>
              <w:fldChar w:fldCharType="separate"/>
            </w:r>
            <w:r w:rsidR="00B52391">
              <w:rPr>
                <w:rFonts w:ascii="Arial" w:hAnsi="Arial" w:cs="Arial"/>
                <w:sz w:val="20"/>
                <w:szCs w:val="18"/>
              </w:rPr>
              <w:t>Schedule 1</w:t>
            </w:r>
            <w:r w:rsidR="006342CC">
              <w:rPr>
                <w:rFonts w:ascii="Arial" w:hAnsi="Arial" w:cs="Arial"/>
                <w:sz w:val="20"/>
                <w:szCs w:val="18"/>
              </w:rPr>
              <w:fldChar w:fldCharType="end"/>
            </w:r>
            <w:r w:rsidR="00F668E3">
              <w:rPr>
                <w:rFonts w:ascii="Arial" w:hAnsi="Arial" w:cs="Arial"/>
                <w:sz w:val="20"/>
                <w:szCs w:val="18"/>
              </w:rPr>
              <w:t>;</w:t>
            </w:r>
          </w:p>
        </w:tc>
      </w:tr>
      <w:tr w:rsidR="00ED38F6" w:rsidRPr="003774F5" w14:paraId="304F9063" w14:textId="77777777" w:rsidTr="000876AB">
        <w:tc>
          <w:tcPr>
            <w:tcW w:w="2694" w:type="dxa"/>
          </w:tcPr>
          <w:p w14:paraId="6EDB0380" w14:textId="423F872F" w:rsidR="00ED38F6" w:rsidRDefault="00ED38F6" w:rsidP="00FD5851">
            <w:pPr>
              <w:pStyle w:val="Default"/>
              <w:spacing w:after="240"/>
              <w:jc w:val="both"/>
              <w:rPr>
                <w:b/>
                <w:color w:val="auto"/>
                <w:sz w:val="20"/>
                <w:szCs w:val="20"/>
              </w:rPr>
            </w:pPr>
            <w:r w:rsidRPr="00ED38F6">
              <w:rPr>
                <w:b/>
                <w:color w:val="auto"/>
                <w:sz w:val="20"/>
                <w:szCs w:val="20"/>
              </w:rPr>
              <w:t xml:space="preserve">Priority </w:t>
            </w:r>
            <w:r>
              <w:rPr>
                <w:b/>
                <w:color w:val="auto"/>
                <w:sz w:val="20"/>
                <w:szCs w:val="20"/>
              </w:rPr>
              <w:t>4</w:t>
            </w:r>
            <w:r w:rsidR="00F416B6">
              <w:rPr>
                <w:b/>
                <w:color w:val="auto"/>
                <w:sz w:val="20"/>
                <w:szCs w:val="20"/>
              </w:rPr>
              <w:t xml:space="preserve"> Fault</w:t>
            </w:r>
          </w:p>
        </w:tc>
        <w:tc>
          <w:tcPr>
            <w:tcW w:w="6804" w:type="dxa"/>
          </w:tcPr>
          <w:p w14:paraId="6322276E" w14:textId="503C4B75" w:rsidR="00ED38F6" w:rsidRPr="00667057" w:rsidDel="00667057" w:rsidRDefault="00ED38F6" w:rsidP="00FD5851">
            <w:pPr>
              <w:spacing w:after="240" w:line="240" w:lineRule="auto"/>
              <w:rPr>
                <w:rFonts w:ascii="Arial" w:hAnsi="Arial" w:cs="Arial"/>
                <w:sz w:val="20"/>
                <w:szCs w:val="18"/>
              </w:rPr>
            </w:pPr>
            <w:r w:rsidRPr="00ED38F6">
              <w:rPr>
                <w:rFonts w:ascii="Arial" w:hAnsi="Arial" w:cs="Arial"/>
                <w:sz w:val="20"/>
                <w:szCs w:val="18"/>
              </w:rPr>
              <w:t>As defined in</w:t>
            </w:r>
            <w:r w:rsidR="00F416B6">
              <w:rPr>
                <w:rFonts w:ascii="Arial" w:hAnsi="Arial" w:cs="Arial"/>
                <w:sz w:val="20"/>
                <w:szCs w:val="18"/>
              </w:rPr>
              <w:t xml:space="preserve"> paragraph </w:t>
            </w:r>
            <w:r w:rsidR="00F416B6">
              <w:rPr>
                <w:rFonts w:ascii="Arial" w:hAnsi="Arial" w:cs="Arial"/>
                <w:sz w:val="20"/>
                <w:szCs w:val="18"/>
              </w:rPr>
              <w:fldChar w:fldCharType="begin"/>
            </w:r>
            <w:r w:rsidR="00F416B6">
              <w:rPr>
                <w:rFonts w:ascii="Arial" w:hAnsi="Arial" w:cs="Arial"/>
                <w:sz w:val="20"/>
                <w:szCs w:val="18"/>
              </w:rPr>
              <w:instrText xml:space="preserve"> REF _Ref185606199 \r \h </w:instrText>
            </w:r>
            <w:r w:rsidR="00F416B6">
              <w:rPr>
                <w:rFonts w:ascii="Arial" w:hAnsi="Arial" w:cs="Arial"/>
                <w:sz w:val="20"/>
                <w:szCs w:val="18"/>
              </w:rPr>
            </w:r>
            <w:r w:rsidR="00F416B6">
              <w:rPr>
                <w:rFonts w:ascii="Arial" w:hAnsi="Arial" w:cs="Arial"/>
                <w:sz w:val="20"/>
                <w:szCs w:val="18"/>
              </w:rPr>
              <w:fldChar w:fldCharType="separate"/>
            </w:r>
            <w:r w:rsidR="00B52391">
              <w:rPr>
                <w:rFonts w:ascii="Arial" w:hAnsi="Arial" w:cs="Arial"/>
                <w:sz w:val="20"/>
                <w:szCs w:val="18"/>
              </w:rPr>
              <w:t>2</w:t>
            </w:r>
            <w:r w:rsidR="00F416B6">
              <w:rPr>
                <w:rFonts w:ascii="Arial" w:hAnsi="Arial" w:cs="Arial"/>
                <w:sz w:val="20"/>
                <w:szCs w:val="18"/>
              </w:rPr>
              <w:fldChar w:fldCharType="end"/>
            </w:r>
            <w:r w:rsidR="00F416B6">
              <w:rPr>
                <w:rFonts w:ascii="Arial" w:hAnsi="Arial" w:cs="Arial"/>
                <w:sz w:val="20"/>
                <w:szCs w:val="18"/>
              </w:rPr>
              <w:t xml:space="preserve"> of</w:t>
            </w:r>
            <w:r w:rsidRPr="00ED38F6">
              <w:rPr>
                <w:rFonts w:ascii="Arial" w:hAnsi="Arial" w:cs="Arial"/>
                <w:sz w:val="20"/>
                <w:szCs w:val="18"/>
              </w:rPr>
              <w:t xml:space="preserve"> </w:t>
            </w:r>
            <w:r w:rsidR="006342CC">
              <w:rPr>
                <w:rFonts w:ascii="Arial" w:hAnsi="Arial" w:cs="Arial"/>
                <w:sz w:val="20"/>
                <w:szCs w:val="18"/>
              </w:rPr>
              <w:fldChar w:fldCharType="begin"/>
            </w:r>
            <w:r w:rsidR="006342CC">
              <w:rPr>
                <w:rFonts w:ascii="Arial" w:hAnsi="Arial" w:cs="Arial"/>
                <w:sz w:val="20"/>
                <w:szCs w:val="18"/>
              </w:rPr>
              <w:instrText xml:space="preserve"> REF _Ref183368225 \r \h </w:instrText>
            </w:r>
            <w:r w:rsidR="006342CC">
              <w:rPr>
                <w:rFonts w:ascii="Arial" w:hAnsi="Arial" w:cs="Arial"/>
                <w:sz w:val="20"/>
                <w:szCs w:val="18"/>
              </w:rPr>
            </w:r>
            <w:r w:rsidR="006342CC">
              <w:rPr>
                <w:rFonts w:ascii="Arial" w:hAnsi="Arial" w:cs="Arial"/>
                <w:sz w:val="20"/>
                <w:szCs w:val="18"/>
              </w:rPr>
              <w:fldChar w:fldCharType="separate"/>
            </w:r>
            <w:r w:rsidR="00B52391">
              <w:rPr>
                <w:rFonts w:ascii="Arial" w:hAnsi="Arial" w:cs="Arial"/>
                <w:sz w:val="20"/>
                <w:szCs w:val="18"/>
              </w:rPr>
              <w:t>Schedule 1</w:t>
            </w:r>
            <w:r w:rsidR="006342CC">
              <w:rPr>
                <w:rFonts w:ascii="Arial" w:hAnsi="Arial" w:cs="Arial"/>
                <w:sz w:val="20"/>
                <w:szCs w:val="18"/>
              </w:rPr>
              <w:fldChar w:fldCharType="end"/>
            </w:r>
            <w:r w:rsidR="00F668E3">
              <w:rPr>
                <w:rFonts w:ascii="Arial" w:hAnsi="Arial" w:cs="Arial"/>
                <w:sz w:val="20"/>
                <w:szCs w:val="18"/>
              </w:rPr>
              <w:t>;</w:t>
            </w:r>
          </w:p>
        </w:tc>
      </w:tr>
      <w:tr w:rsidR="00FB6831" w:rsidRPr="003774F5" w14:paraId="505B8621" w14:textId="77777777" w:rsidTr="000876AB">
        <w:tc>
          <w:tcPr>
            <w:tcW w:w="2694" w:type="dxa"/>
          </w:tcPr>
          <w:p w14:paraId="7B81DF63" w14:textId="73E6097E" w:rsidR="00FB6831" w:rsidRDefault="00FB6831" w:rsidP="00FD5851">
            <w:pPr>
              <w:pStyle w:val="Default"/>
              <w:spacing w:after="240"/>
              <w:jc w:val="both"/>
              <w:rPr>
                <w:b/>
                <w:color w:val="auto"/>
                <w:sz w:val="20"/>
                <w:szCs w:val="20"/>
              </w:rPr>
            </w:pPr>
            <w:r>
              <w:rPr>
                <w:b/>
                <w:color w:val="auto"/>
                <w:sz w:val="20"/>
                <w:szCs w:val="20"/>
              </w:rPr>
              <w:t xml:space="preserve">Services </w:t>
            </w:r>
          </w:p>
        </w:tc>
        <w:tc>
          <w:tcPr>
            <w:tcW w:w="6804" w:type="dxa"/>
          </w:tcPr>
          <w:p w14:paraId="4063D126" w14:textId="6E5FEA68" w:rsidR="00FB6831" w:rsidRPr="00FD5851" w:rsidRDefault="00FB6831" w:rsidP="00FD5851">
            <w:pPr>
              <w:spacing w:after="240" w:line="240" w:lineRule="auto"/>
              <w:rPr>
                <w:rFonts w:ascii="Arial" w:hAnsi="Arial" w:cs="Arial"/>
                <w:sz w:val="20"/>
                <w:szCs w:val="18"/>
                <w:highlight w:val="yellow"/>
              </w:rPr>
            </w:pPr>
            <w:r w:rsidRPr="00FB6831">
              <w:rPr>
                <w:rFonts w:ascii="Arial" w:hAnsi="Arial" w:cs="Arial"/>
                <w:sz w:val="20"/>
                <w:szCs w:val="18"/>
              </w:rPr>
              <w:t xml:space="preserve">includes (as appropriate) the </w:t>
            </w:r>
            <w:r w:rsidRPr="001232EE">
              <w:rPr>
                <w:rFonts w:ascii="Arial" w:hAnsi="Arial" w:cs="Arial"/>
                <w:sz w:val="20"/>
                <w:szCs w:val="18"/>
              </w:rPr>
              <w:t>Standard Support Service</w:t>
            </w:r>
            <w:r w:rsidR="0017372C">
              <w:rPr>
                <w:rFonts w:ascii="Arial" w:hAnsi="Arial" w:cs="Arial"/>
                <w:sz w:val="20"/>
                <w:szCs w:val="18"/>
              </w:rPr>
              <w:t>s</w:t>
            </w:r>
            <w:r w:rsidRPr="001232EE">
              <w:rPr>
                <w:rFonts w:ascii="Arial" w:hAnsi="Arial" w:cs="Arial"/>
                <w:sz w:val="20"/>
                <w:szCs w:val="18"/>
              </w:rPr>
              <w:t xml:space="preserve"> and </w:t>
            </w:r>
            <w:r w:rsidR="00F668E3">
              <w:rPr>
                <w:rFonts w:ascii="Arial" w:hAnsi="Arial" w:cs="Arial"/>
                <w:sz w:val="20"/>
                <w:szCs w:val="18"/>
              </w:rPr>
              <w:t xml:space="preserve">Legacy Protect </w:t>
            </w:r>
            <w:r w:rsidR="00C814AD">
              <w:rPr>
                <w:rFonts w:ascii="Arial" w:hAnsi="Arial" w:cs="Arial"/>
                <w:sz w:val="20"/>
                <w:szCs w:val="18"/>
              </w:rPr>
              <w:t>(</w:t>
            </w:r>
            <w:r w:rsidR="0017372C">
              <w:rPr>
                <w:rFonts w:ascii="Arial" w:hAnsi="Arial" w:cs="Arial"/>
                <w:sz w:val="20"/>
                <w:szCs w:val="18"/>
              </w:rPr>
              <w:t xml:space="preserve">described in </w:t>
            </w:r>
            <w:r w:rsidR="00CB0FCA">
              <w:rPr>
                <w:rFonts w:ascii="Arial" w:hAnsi="Arial" w:cs="Arial"/>
                <w:sz w:val="20"/>
                <w:szCs w:val="18"/>
              </w:rPr>
              <w:fldChar w:fldCharType="begin"/>
            </w:r>
            <w:r w:rsidR="00CB0FCA">
              <w:rPr>
                <w:rFonts w:ascii="Arial" w:hAnsi="Arial" w:cs="Arial"/>
                <w:sz w:val="20"/>
                <w:szCs w:val="18"/>
              </w:rPr>
              <w:instrText xml:space="preserve"> REF _Ref183155712 \r \h </w:instrText>
            </w:r>
            <w:r w:rsidR="00CB0FCA">
              <w:rPr>
                <w:rFonts w:ascii="Arial" w:hAnsi="Arial" w:cs="Arial"/>
                <w:sz w:val="20"/>
                <w:szCs w:val="18"/>
              </w:rPr>
            </w:r>
            <w:r w:rsidR="00CB0FCA">
              <w:rPr>
                <w:rFonts w:ascii="Arial" w:hAnsi="Arial" w:cs="Arial"/>
                <w:sz w:val="20"/>
                <w:szCs w:val="18"/>
              </w:rPr>
              <w:fldChar w:fldCharType="separate"/>
            </w:r>
            <w:r w:rsidR="00B52391">
              <w:rPr>
                <w:rFonts w:ascii="Arial" w:hAnsi="Arial" w:cs="Arial"/>
                <w:sz w:val="20"/>
                <w:szCs w:val="18"/>
              </w:rPr>
              <w:t>Schedule 2</w:t>
            </w:r>
            <w:r w:rsidR="00CB0FCA">
              <w:rPr>
                <w:rFonts w:ascii="Arial" w:hAnsi="Arial" w:cs="Arial"/>
                <w:sz w:val="20"/>
                <w:szCs w:val="18"/>
              </w:rPr>
              <w:fldChar w:fldCharType="end"/>
            </w:r>
            <w:r w:rsidR="00C814AD">
              <w:rPr>
                <w:rFonts w:ascii="Arial" w:hAnsi="Arial" w:cs="Arial"/>
                <w:sz w:val="20"/>
                <w:szCs w:val="18"/>
              </w:rPr>
              <w:t>)</w:t>
            </w:r>
            <w:r w:rsidR="0017372C">
              <w:rPr>
                <w:rFonts w:ascii="Arial" w:hAnsi="Arial" w:cs="Arial"/>
                <w:sz w:val="20"/>
                <w:szCs w:val="18"/>
              </w:rPr>
              <w:t xml:space="preserve"> and</w:t>
            </w:r>
            <w:r w:rsidR="00C814AD">
              <w:rPr>
                <w:rFonts w:ascii="Arial" w:hAnsi="Arial" w:cs="Arial"/>
                <w:sz w:val="20"/>
                <w:szCs w:val="18"/>
              </w:rPr>
              <w:t xml:space="preserve"> any </w:t>
            </w:r>
            <w:r w:rsidR="00BC1517">
              <w:rPr>
                <w:rFonts w:ascii="Arial" w:hAnsi="Arial" w:cs="Arial"/>
                <w:sz w:val="20"/>
                <w:szCs w:val="18"/>
              </w:rPr>
              <w:t xml:space="preserve">Additional </w:t>
            </w:r>
            <w:r w:rsidR="00C814AD">
              <w:rPr>
                <w:rFonts w:ascii="Arial" w:hAnsi="Arial" w:cs="Arial"/>
                <w:sz w:val="20"/>
                <w:szCs w:val="18"/>
              </w:rPr>
              <w:t>Service</w:t>
            </w:r>
            <w:r w:rsidRPr="001232EE">
              <w:rPr>
                <w:rFonts w:ascii="Arial" w:hAnsi="Arial" w:cs="Arial"/>
                <w:sz w:val="20"/>
                <w:szCs w:val="18"/>
              </w:rPr>
              <w:t xml:space="preserve"> </w:t>
            </w:r>
            <w:r w:rsidR="00C91610" w:rsidRPr="001232EE">
              <w:rPr>
                <w:rFonts w:ascii="Arial" w:hAnsi="Arial" w:cs="Arial"/>
                <w:sz w:val="20"/>
                <w:szCs w:val="18"/>
              </w:rPr>
              <w:t xml:space="preserve">purchased by </w:t>
            </w:r>
            <w:r w:rsidR="007A1C72" w:rsidRPr="001232EE">
              <w:rPr>
                <w:rFonts w:ascii="Arial" w:hAnsi="Arial" w:cs="Arial"/>
                <w:sz w:val="20"/>
                <w:szCs w:val="18"/>
              </w:rPr>
              <w:t xml:space="preserve">the Customer </w:t>
            </w:r>
            <w:r w:rsidR="00C814AD">
              <w:rPr>
                <w:rFonts w:ascii="Arial" w:hAnsi="Arial" w:cs="Arial"/>
                <w:sz w:val="20"/>
                <w:szCs w:val="18"/>
              </w:rPr>
              <w:t>and provided by the Company subject to the terms of the Agreement</w:t>
            </w:r>
            <w:r w:rsidR="00F668E3">
              <w:rPr>
                <w:rFonts w:ascii="Arial" w:hAnsi="Arial" w:cs="Arial"/>
                <w:sz w:val="20"/>
                <w:szCs w:val="18"/>
              </w:rPr>
              <w:t>;</w:t>
            </w:r>
            <w:r w:rsidR="00C814AD">
              <w:rPr>
                <w:rFonts w:ascii="Arial" w:hAnsi="Arial" w:cs="Arial"/>
                <w:sz w:val="20"/>
                <w:szCs w:val="18"/>
              </w:rPr>
              <w:t xml:space="preserve"> </w:t>
            </w:r>
          </w:p>
        </w:tc>
      </w:tr>
      <w:tr w:rsidR="000876AB" w:rsidRPr="008052FD" w14:paraId="60818F18" w14:textId="77777777" w:rsidTr="000876AB">
        <w:tc>
          <w:tcPr>
            <w:tcW w:w="2694" w:type="dxa"/>
          </w:tcPr>
          <w:p w14:paraId="03D67461" w14:textId="77777777" w:rsidR="000876AB" w:rsidRPr="008052FD" w:rsidRDefault="000876AB" w:rsidP="003E03E8">
            <w:pPr>
              <w:pStyle w:val="Default"/>
              <w:jc w:val="both"/>
              <w:rPr>
                <w:b/>
                <w:color w:val="auto"/>
                <w:sz w:val="20"/>
                <w:szCs w:val="20"/>
              </w:rPr>
            </w:pPr>
            <w:r w:rsidRPr="008052FD">
              <w:rPr>
                <w:b/>
                <w:color w:val="auto"/>
                <w:sz w:val="20"/>
                <w:szCs w:val="20"/>
              </w:rPr>
              <w:t xml:space="preserve">Service Assured Product </w:t>
            </w:r>
          </w:p>
        </w:tc>
        <w:tc>
          <w:tcPr>
            <w:tcW w:w="6804" w:type="dxa"/>
          </w:tcPr>
          <w:p w14:paraId="553B56E6" w14:textId="77777777" w:rsidR="000876AB" w:rsidRPr="008052FD" w:rsidRDefault="000876AB" w:rsidP="003E03E8">
            <w:pPr>
              <w:rPr>
                <w:rFonts w:ascii="Arial" w:hAnsi="Arial" w:cs="Arial"/>
                <w:sz w:val="20"/>
              </w:rPr>
            </w:pPr>
            <w:r w:rsidRPr="00ED5909">
              <w:rPr>
                <w:rFonts w:ascii="Arial" w:hAnsi="Arial" w:cs="Arial"/>
                <w:sz w:val="20"/>
              </w:rPr>
              <w:t>means an optional upgraded service that enhances the standard services available, as more fully described in Schedule 2 of the Master Services Agreement;</w:t>
            </w:r>
          </w:p>
        </w:tc>
      </w:tr>
      <w:tr w:rsidR="000876AB" w:rsidRPr="008052FD" w14:paraId="5F31319F" w14:textId="77777777" w:rsidTr="000876AB">
        <w:tc>
          <w:tcPr>
            <w:tcW w:w="2694" w:type="dxa"/>
          </w:tcPr>
          <w:p w14:paraId="0DE3788E" w14:textId="77777777" w:rsidR="000876AB" w:rsidRPr="00E7151B" w:rsidRDefault="000876AB" w:rsidP="003E03E8">
            <w:pPr>
              <w:pStyle w:val="Default"/>
              <w:jc w:val="both"/>
              <w:rPr>
                <w:b/>
                <w:color w:val="auto"/>
                <w:sz w:val="20"/>
                <w:szCs w:val="20"/>
              </w:rPr>
            </w:pPr>
            <w:r w:rsidRPr="00E7151B">
              <w:rPr>
                <w:b/>
                <w:color w:val="auto"/>
                <w:sz w:val="20"/>
                <w:szCs w:val="20"/>
              </w:rPr>
              <w:t xml:space="preserve">Service Assured Product Commencement Date </w:t>
            </w:r>
          </w:p>
        </w:tc>
        <w:tc>
          <w:tcPr>
            <w:tcW w:w="6804" w:type="dxa"/>
          </w:tcPr>
          <w:p w14:paraId="6A9487F8" w14:textId="77777777" w:rsidR="000876AB" w:rsidRPr="00E7151B" w:rsidRDefault="000876AB" w:rsidP="003E03E8">
            <w:pPr>
              <w:rPr>
                <w:rFonts w:ascii="Arial" w:hAnsi="Arial" w:cs="Arial"/>
                <w:sz w:val="20"/>
              </w:rPr>
            </w:pPr>
            <w:r w:rsidRPr="00413365">
              <w:rPr>
                <w:rFonts w:ascii="Arial" w:hAnsi="Arial" w:cs="Arial"/>
                <w:sz w:val="20"/>
              </w:rPr>
              <w:t>has the meaning given to it under Schedule 2 of the Master Services Agreement;</w:t>
            </w:r>
            <w:r w:rsidRPr="00E7151B">
              <w:rPr>
                <w:rFonts w:ascii="Arial" w:hAnsi="Arial" w:cs="Arial"/>
                <w:sz w:val="20"/>
              </w:rPr>
              <w:t xml:space="preserve"> </w:t>
            </w:r>
          </w:p>
        </w:tc>
      </w:tr>
      <w:tr w:rsidR="00FD5851" w:rsidRPr="003774F5" w14:paraId="43DA5C0C" w14:textId="77777777" w:rsidTr="000876AB">
        <w:tc>
          <w:tcPr>
            <w:tcW w:w="2694" w:type="dxa"/>
          </w:tcPr>
          <w:p w14:paraId="2879D044" w14:textId="7C153DA7" w:rsidR="00FD5851" w:rsidRPr="003774F5" w:rsidRDefault="00FD5851" w:rsidP="00FD5851">
            <w:pPr>
              <w:pStyle w:val="Default"/>
              <w:spacing w:after="240"/>
              <w:jc w:val="both"/>
              <w:rPr>
                <w:b/>
                <w:color w:val="auto"/>
                <w:sz w:val="20"/>
                <w:szCs w:val="20"/>
              </w:rPr>
            </w:pPr>
            <w:r>
              <w:rPr>
                <w:b/>
                <w:color w:val="auto"/>
                <w:sz w:val="20"/>
                <w:szCs w:val="20"/>
              </w:rPr>
              <w:t>Service Levels</w:t>
            </w:r>
          </w:p>
        </w:tc>
        <w:tc>
          <w:tcPr>
            <w:tcW w:w="6804" w:type="dxa"/>
          </w:tcPr>
          <w:p w14:paraId="6437984B" w14:textId="628EDEA3" w:rsidR="00FD5851" w:rsidRPr="00FD5851" w:rsidRDefault="0058602C" w:rsidP="00FD5851">
            <w:pPr>
              <w:spacing w:after="240" w:line="240" w:lineRule="auto"/>
              <w:rPr>
                <w:rFonts w:ascii="Arial" w:hAnsi="Arial" w:cs="Arial"/>
                <w:sz w:val="20"/>
                <w:szCs w:val="18"/>
                <w:highlight w:val="yellow"/>
              </w:rPr>
            </w:pPr>
            <w:r w:rsidRPr="0058602C">
              <w:rPr>
                <w:rFonts w:ascii="Arial" w:hAnsi="Arial" w:cs="Arial"/>
                <w:sz w:val="20"/>
                <w:szCs w:val="18"/>
              </w:rPr>
              <w:t xml:space="preserve">the service level responses and response times referred to in </w:t>
            </w:r>
            <w:r>
              <w:rPr>
                <w:rFonts w:ascii="Arial" w:hAnsi="Arial" w:cs="Arial"/>
                <w:sz w:val="20"/>
                <w:szCs w:val="18"/>
              </w:rPr>
              <w:fldChar w:fldCharType="begin"/>
            </w:r>
            <w:r>
              <w:rPr>
                <w:rFonts w:ascii="Arial" w:hAnsi="Arial" w:cs="Arial"/>
                <w:sz w:val="20"/>
                <w:szCs w:val="18"/>
              </w:rPr>
              <w:instrText xml:space="preserve"> REF _Ref183368225 \r \h </w:instrText>
            </w:r>
            <w:r>
              <w:rPr>
                <w:rFonts w:ascii="Arial" w:hAnsi="Arial" w:cs="Arial"/>
                <w:sz w:val="20"/>
                <w:szCs w:val="18"/>
              </w:rPr>
            </w:r>
            <w:r>
              <w:rPr>
                <w:rFonts w:ascii="Arial" w:hAnsi="Arial" w:cs="Arial"/>
                <w:sz w:val="20"/>
                <w:szCs w:val="18"/>
              </w:rPr>
              <w:fldChar w:fldCharType="separate"/>
            </w:r>
            <w:r w:rsidR="00B52391">
              <w:rPr>
                <w:rFonts w:ascii="Arial" w:hAnsi="Arial" w:cs="Arial"/>
                <w:sz w:val="20"/>
                <w:szCs w:val="18"/>
              </w:rPr>
              <w:t>Schedule 1</w:t>
            </w:r>
            <w:r>
              <w:rPr>
                <w:rFonts w:ascii="Arial" w:hAnsi="Arial" w:cs="Arial"/>
                <w:sz w:val="20"/>
                <w:szCs w:val="18"/>
              </w:rPr>
              <w:fldChar w:fldCharType="end"/>
            </w:r>
            <w:r>
              <w:rPr>
                <w:rFonts w:ascii="Arial" w:hAnsi="Arial" w:cs="Arial"/>
                <w:sz w:val="20"/>
                <w:szCs w:val="18"/>
              </w:rPr>
              <w:t xml:space="preserve"> and </w:t>
            </w:r>
            <w:r>
              <w:rPr>
                <w:rFonts w:ascii="Arial" w:hAnsi="Arial" w:cs="Arial"/>
                <w:sz w:val="20"/>
                <w:szCs w:val="18"/>
              </w:rPr>
              <w:fldChar w:fldCharType="begin"/>
            </w:r>
            <w:r>
              <w:rPr>
                <w:rFonts w:ascii="Arial" w:hAnsi="Arial" w:cs="Arial"/>
                <w:sz w:val="20"/>
                <w:szCs w:val="18"/>
              </w:rPr>
              <w:instrText xml:space="preserve"> REF _Ref183155712 \r \h </w:instrText>
            </w:r>
            <w:r>
              <w:rPr>
                <w:rFonts w:ascii="Arial" w:hAnsi="Arial" w:cs="Arial"/>
                <w:sz w:val="20"/>
                <w:szCs w:val="18"/>
              </w:rPr>
            </w:r>
            <w:r>
              <w:rPr>
                <w:rFonts w:ascii="Arial" w:hAnsi="Arial" w:cs="Arial"/>
                <w:sz w:val="20"/>
                <w:szCs w:val="18"/>
              </w:rPr>
              <w:fldChar w:fldCharType="separate"/>
            </w:r>
            <w:r w:rsidR="00B52391">
              <w:rPr>
                <w:rFonts w:ascii="Arial" w:hAnsi="Arial" w:cs="Arial"/>
                <w:sz w:val="20"/>
                <w:szCs w:val="18"/>
              </w:rPr>
              <w:t>Schedule 2</w:t>
            </w:r>
            <w:r>
              <w:rPr>
                <w:rFonts w:ascii="Arial" w:hAnsi="Arial" w:cs="Arial"/>
                <w:sz w:val="20"/>
                <w:szCs w:val="18"/>
              </w:rPr>
              <w:fldChar w:fldCharType="end"/>
            </w:r>
            <w:r w:rsidR="00F668E3">
              <w:rPr>
                <w:rFonts w:ascii="Arial" w:hAnsi="Arial" w:cs="Arial"/>
                <w:sz w:val="20"/>
                <w:szCs w:val="18"/>
              </w:rPr>
              <w:t>;</w:t>
            </w:r>
          </w:p>
        </w:tc>
      </w:tr>
      <w:tr w:rsidR="000876AB" w:rsidRPr="003774F5" w14:paraId="7FAD5FD0" w14:textId="77777777" w:rsidTr="000876AB">
        <w:tc>
          <w:tcPr>
            <w:tcW w:w="2694" w:type="dxa"/>
          </w:tcPr>
          <w:p w14:paraId="747AFD1C" w14:textId="016488E9" w:rsidR="000876AB" w:rsidRDefault="000876AB" w:rsidP="00FD5851">
            <w:pPr>
              <w:pStyle w:val="Default"/>
              <w:spacing w:after="240"/>
              <w:jc w:val="both"/>
              <w:rPr>
                <w:b/>
                <w:color w:val="auto"/>
                <w:sz w:val="20"/>
                <w:szCs w:val="20"/>
              </w:rPr>
            </w:pPr>
            <w:r w:rsidRPr="000876AB">
              <w:rPr>
                <w:b/>
                <w:color w:val="auto"/>
                <w:sz w:val="20"/>
                <w:szCs w:val="20"/>
              </w:rPr>
              <w:t>SIP</w:t>
            </w:r>
          </w:p>
        </w:tc>
        <w:tc>
          <w:tcPr>
            <w:tcW w:w="6804" w:type="dxa"/>
          </w:tcPr>
          <w:p w14:paraId="2D4D0B0B" w14:textId="2B85A078" w:rsidR="000876AB" w:rsidRPr="0058602C" w:rsidRDefault="00F668E3" w:rsidP="00FD5851">
            <w:pPr>
              <w:spacing w:after="240" w:line="240" w:lineRule="auto"/>
              <w:rPr>
                <w:rFonts w:ascii="Arial" w:hAnsi="Arial" w:cs="Arial"/>
                <w:sz w:val="20"/>
                <w:szCs w:val="18"/>
              </w:rPr>
            </w:pPr>
            <w:r>
              <w:rPr>
                <w:rFonts w:ascii="Arial" w:hAnsi="Arial" w:cs="Arial"/>
                <w:sz w:val="20"/>
                <w:szCs w:val="18"/>
              </w:rPr>
              <w:t>M</w:t>
            </w:r>
            <w:r w:rsidR="000876AB">
              <w:rPr>
                <w:rFonts w:ascii="Arial" w:hAnsi="Arial" w:cs="Arial"/>
                <w:sz w:val="20"/>
                <w:szCs w:val="18"/>
              </w:rPr>
              <w:t>eans sessional initiation protocol</w:t>
            </w:r>
            <w:r>
              <w:rPr>
                <w:rFonts w:ascii="Arial" w:hAnsi="Arial" w:cs="Arial"/>
                <w:sz w:val="20"/>
                <w:szCs w:val="18"/>
              </w:rPr>
              <w:t>;</w:t>
            </w:r>
            <w:r w:rsidR="000876AB">
              <w:rPr>
                <w:rFonts w:ascii="Arial" w:hAnsi="Arial" w:cs="Arial"/>
                <w:sz w:val="20"/>
                <w:szCs w:val="18"/>
              </w:rPr>
              <w:t xml:space="preserve"> </w:t>
            </w:r>
          </w:p>
        </w:tc>
      </w:tr>
      <w:tr w:rsidR="002B5634" w:rsidRPr="003774F5" w14:paraId="5F3B53C7" w14:textId="77777777" w:rsidTr="000876AB">
        <w:trPr>
          <w:trHeight w:val="709"/>
        </w:trPr>
        <w:tc>
          <w:tcPr>
            <w:tcW w:w="2694" w:type="dxa"/>
          </w:tcPr>
          <w:p w14:paraId="599ED837" w14:textId="3A2FE10E" w:rsidR="002B5634" w:rsidRPr="0017372C" w:rsidRDefault="002B5634" w:rsidP="00083D9A">
            <w:pPr>
              <w:spacing w:after="240" w:line="240" w:lineRule="auto"/>
              <w:jc w:val="left"/>
              <w:rPr>
                <w:rFonts w:ascii="Arial" w:hAnsi="Arial"/>
                <w:b/>
                <w:sz w:val="20"/>
                <w:highlight w:val="yellow"/>
              </w:rPr>
            </w:pPr>
            <w:r w:rsidRPr="00FD1FF4">
              <w:rPr>
                <w:rFonts w:ascii="Arial" w:hAnsi="Arial"/>
                <w:b/>
                <w:sz w:val="20"/>
              </w:rPr>
              <w:t xml:space="preserve">Standard </w:t>
            </w:r>
          </w:p>
        </w:tc>
        <w:tc>
          <w:tcPr>
            <w:tcW w:w="6804" w:type="dxa"/>
          </w:tcPr>
          <w:p w14:paraId="3DD99524" w14:textId="1B72879A" w:rsidR="002B5634" w:rsidRPr="00FD1FF4" w:rsidDel="00907E3B" w:rsidRDefault="002B5634" w:rsidP="00083D9A">
            <w:pPr>
              <w:spacing w:after="240" w:line="240" w:lineRule="auto"/>
              <w:rPr>
                <w:rFonts w:ascii="Arial" w:hAnsi="Arial"/>
                <w:sz w:val="20"/>
              </w:rPr>
            </w:pPr>
            <w:r w:rsidRPr="00FD1FF4">
              <w:rPr>
                <w:rFonts w:ascii="Arial" w:hAnsi="Arial"/>
                <w:sz w:val="20"/>
              </w:rPr>
              <w:t>means the Maintenance Level provided for the Standard Support Services</w:t>
            </w:r>
            <w:r w:rsidR="00C06058">
              <w:rPr>
                <w:rFonts w:ascii="Arial" w:hAnsi="Arial"/>
                <w:sz w:val="20"/>
              </w:rPr>
              <w:t>.</w:t>
            </w:r>
          </w:p>
        </w:tc>
      </w:tr>
      <w:tr w:rsidR="00CF3785" w:rsidRPr="003774F5" w14:paraId="7FBA82DD" w14:textId="77777777" w:rsidTr="000876AB">
        <w:trPr>
          <w:trHeight w:val="709"/>
        </w:trPr>
        <w:tc>
          <w:tcPr>
            <w:tcW w:w="2694" w:type="dxa"/>
          </w:tcPr>
          <w:p w14:paraId="58B53735" w14:textId="159831E5" w:rsidR="00CF3785" w:rsidRPr="003774F5" w:rsidRDefault="00CF3785" w:rsidP="00083D9A">
            <w:pPr>
              <w:spacing w:after="240" w:line="240" w:lineRule="auto"/>
              <w:jc w:val="left"/>
              <w:rPr>
                <w:rFonts w:ascii="Arial" w:hAnsi="Arial"/>
                <w:b/>
                <w:sz w:val="20"/>
              </w:rPr>
            </w:pPr>
            <w:r>
              <w:rPr>
                <w:rFonts w:ascii="Arial" w:hAnsi="Arial"/>
                <w:b/>
                <w:sz w:val="20"/>
              </w:rPr>
              <w:lastRenderedPageBreak/>
              <w:t>Standard Support Services</w:t>
            </w:r>
          </w:p>
        </w:tc>
        <w:tc>
          <w:tcPr>
            <w:tcW w:w="6804" w:type="dxa"/>
          </w:tcPr>
          <w:p w14:paraId="3B13C006" w14:textId="357A709A" w:rsidR="00CF3785" w:rsidRPr="00FD1FF4" w:rsidRDefault="00907E3B" w:rsidP="00083D9A">
            <w:pPr>
              <w:spacing w:after="240" w:line="240" w:lineRule="auto"/>
              <w:rPr>
                <w:rFonts w:ascii="Arial" w:hAnsi="Arial"/>
                <w:sz w:val="20"/>
              </w:rPr>
            </w:pPr>
            <w:r w:rsidRPr="00FD1FF4">
              <w:rPr>
                <w:rFonts w:ascii="Arial" w:hAnsi="Arial"/>
                <w:sz w:val="20"/>
              </w:rPr>
              <w:t xml:space="preserve">the support services </w:t>
            </w:r>
            <w:r w:rsidR="0017372C" w:rsidRPr="00FD1FF4">
              <w:rPr>
                <w:rFonts w:ascii="Arial" w:hAnsi="Arial"/>
                <w:sz w:val="20"/>
              </w:rPr>
              <w:t xml:space="preserve">described in </w:t>
            </w:r>
            <w:r w:rsidR="00CE7A18">
              <w:rPr>
                <w:rFonts w:ascii="Arial" w:hAnsi="Arial"/>
                <w:sz w:val="20"/>
              </w:rPr>
              <w:fldChar w:fldCharType="begin"/>
            </w:r>
            <w:r w:rsidR="00CE7A18">
              <w:rPr>
                <w:rFonts w:ascii="Arial" w:hAnsi="Arial"/>
                <w:sz w:val="20"/>
              </w:rPr>
              <w:instrText xml:space="preserve"> REF _Ref183368225 \r \h </w:instrText>
            </w:r>
            <w:r w:rsidR="00CE7A18">
              <w:rPr>
                <w:rFonts w:ascii="Arial" w:hAnsi="Arial"/>
                <w:sz w:val="20"/>
              </w:rPr>
            </w:r>
            <w:r w:rsidR="00CE7A18">
              <w:rPr>
                <w:rFonts w:ascii="Arial" w:hAnsi="Arial"/>
                <w:sz w:val="20"/>
              </w:rPr>
              <w:fldChar w:fldCharType="separate"/>
            </w:r>
            <w:r w:rsidR="00B52391">
              <w:rPr>
                <w:rFonts w:ascii="Arial" w:hAnsi="Arial"/>
                <w:sz w:val="20"/>
              </w:rPr>
              <w:t>Schedule 1</w:t>
            </w:r>
            <w:r w:rsidR="00CE7A18">
              <w:rPr>
                <w:rFonts w:ascii="Arial" w:hAnsi="Arial"/>
                <w:sz w:val="20"/>
              </w:rPr>
              <w:fldChar w:fldCharType="end"/>
            </w:r>
            <w:r w:rsidR="00CE7A18">
              <w:rPr>
                <w:rFonts w:ascii="Arial" w:hAnsi="Arial"/>
                <w:sz w:val="20"/>
              </w:rPr>
              <w:t xml:space="preserve"> and </w:t>
            </w:r>
            <w:r w:rsidR="00FD5656">
              <w:rPr>
                <w:rFonts w:ascii="Arial" w:hAnsi="Arial"/>
                <w:sz w:val="20"/>
              </w:rPr>
              <w:fldChar w:fldCharType="begin"/>
            </w:r>
            <w:r w:rsidR="00FD5656">
              <w:rPr>
                <w:rFonts w:ascii="Arial" w:hAnsi="Arial"/>
                <w:sz w:val="20"/>
              </w:rPr>
              <w:instrText xml:space="preserve"> REF _Ref183155712 \r \h </w:instrText>
            </w:r>
            <w:r w:rsidR="00FD5656">
              <w:rPr>
                <w:rFonts w:ascii="Arial" w:hAnsi="Arial"/>
                <w:sz w:val="20"/>
              </w:rPr>
            </w:r>
            <w:r w:rsidR="00FD5656">
              <w:rPr>
                <w:rFonts w:ascii="Arial" w:hAnsi="Arial"/>
                <w:sz w:val="20"/>
              </w:rPr>
              <w:fldChar w:fldCharType="separate"/>
            </w:r>
            <w:r w:rsidR="00B52391">
              <w:rPr>
                <w:rFonts w:ascii="Arial" w:hAnsi="Arial"/>
                <w:sz w:val="20"/>
              </w:rPr>
              <w:t>Schedule 2</w:t>
            </w:r>
            <w:r w:rsidR="00FD5656">
              <w:rPr>
                <w:rFonts w:ascii="Arial" w:hAnsi="Arial"/>
                <w:sz w:val="20"/>
              </w:rPr>
              <w:fldChar w:fldCharType="end"/>
            </w:r>
            <w:r w:rsidR="0017372C" w:rsidRPr="00FD1FF4">
              <w:rPr>
                <w:rFonts w:ascii="Arial" w:hAnsi="Arial"/>
                <w:sz w:val="20"/>
              </w:rPr>
              <w:t xml:space="preserve"> and </w:t>
            </w:r>
            <w:r w:rsidRPr="00FD1FF4">
              <w:rPr>
                <w:rFonts w:ascii="Arial" w:hAnsi="Arial"/>
                <w:sz w:val="20"/>
              </w:rPr>
              <w:t>provided by the Company or its Authorised Provider in connection with the Services</w:t>
            </w:r>
            <w:r w:rsidR="00CE7A18">
              <w:rPr>
                <w:rFonts w:ascii="Arial" w:hAnsi="Arial"/>
                <w:sz w:val="20"/>
              </w:rPr>
              <w:t xml:space="preserve"> subject to the terms of the Agreement</w:t>
            </w:r>
            <w:r w:rsidR="00F668E3">
              <w:rPr>
                <w:rFonts w:ascii="Arial" w:hAnsi="Arial"/>
                <w:sz w:val="20"/>
              </w:rPr>
              <w:t>;</w:t>
            </w:r>
          </w:p>
        </w:tc>
      </w:tr>
      <w:tr w:rsidR="00243AF9" w:rsidRPr="003774F5" w14:paraId="4AD2D27A" w14:textId="77777777" w:rsidTr="000876AB">
        <w:trPr>
          <w:trHeight w:val="810"/>
        </w:trPr>
        <w:tc>
          <w:tcPr>
            <w:tcW w:w="2694" w:type="dxa"/>
          </w:tcPr>
          <w:p w14:paraId="38B5D765" w14:textId="58530836" w:rsidR="00243AF9" w:rsidRPr="003774F5" w:rsidRDefault="00243AF9" w:rsidP="00083D9A">
            <w:pPr>
              <w:pStyle w:val="Default"/>
              <w:spacing w:after="240"/>
              <w:jc w:val="both"/>
              <w:rPr>
                <w:b/>
                <w:sz w:val="20"/>
                <w:szCs w:val="20"/>
              </w:rPr>
            </w:pPr>
            <w:r>
              <w:rPr>
                <w:b/>
                <w:sz w:val="20"/>
                <w:szCs w:val="20"/>
              </w:rPr>
              <w:t xml:space="preserve">Support Hours </w:t>
            </w:r>
          </w:p>
        </w:tc>
        <w:tc>
          <w:tcPr>
            <w:tcW w:w="6804" w:type="dxa"/>
          </w:tcPr>
          <w:p w14:paraId="331514FC" w14:textId="3BC27604" w:rsidR="00243AF9" w:rsidRPr="003774F5" w:rsidRDefault="00851F69" w:rsidP="00B731C7">
            <w:pPr>
              <w:spacing w:line="240" w:lineRule="auto"/>
              <w:rPr>
                <w:rFonts w:ascii="Arial" w:hAnsi="Arial" w:cs="Arial"/>
                <w:sz w:val="20"/>
              </w:rPr>
            </w:pPr>
            <w:r>
              <w:rPr>
                <w:rFonts w:ascii="Arial" w:hAnsi="Arial" w:cs="Arial"/>
                <w:sz w:val="20"/>
              </w:rPr>
              <w:t>t</w:t>
            </w:r>
            <w:r w:rsidR="00FD5851" w:rsidRPr="00FD5851">
              <w:rPr>
                <w:rFonts w:ascii="Arial" w:hAnsi="Arial" w:cs="Arial"/>
                <w:sz w:val="20"/>
              </w:rPr>
              <w:t xml:space="preserve">he hours </w:t>
            </w:r>
            <w:r w:rsidR="004C529A">
              <w:rPr>
                <w:rFonts w:ascii="Arial" w:hAnsi="Arial" w:cs="Arial"/>
                <w:sz w:val="20"/>
              </w:rPr>
              <w:t xml:space="preserve">as set out in </w:t>
            </w:r>
            <w:r w:rsidR="006342CC">
              <w:rPr>
                <w:rFonts w:ascii="Arial" w:hAnsi="Arial" w:cs="Arial"/>
                <w:sz w:val="20"/>
              </w:rPr>
              <w:fldChar w:fldCharType="begin"/>
            </w:r>
            <w:r w:rsidR="006342CC">
              <w:rPr>
                <w:rFonts w:ascii="Arial" w:hAnsi="Arial" w:cs="Arial"/>
                <w:sz w:val="20"/>
              </w:rPr>
              <w:instrText xml:space="preserve"> REF _Ref183368225 \r \h </w:instrText>
            </w:r>
            <w:r w:rsidR="006342CC">
              <w:rPr>
                <w:rFonts w:ascii="Arial" w:hAnsi="Arial" w:cs="Arial"/>
                <w:sz w:val="20"/>
              </w:rPr>
            </w:r>
            <w:r w:rsidR="006342CC">
              <w:rPr>
                <w:rFonts w:ascii="Arial" w:hAnsi="Arial" w:cs="Arial"/>
                <w:sz w:val="20"/>
              </w:rPr>
              <w:fldChar w:fldCharType="separate"/>
            </w:r>
            <w:r w:rsidR="00B52391">
              <w:rPr>
                <w:rFonts w:ascii="Arial" w:hAnsi="Arial" w:cs="Arial"/>
                <w:sz w:val="20"/>
              </w:rPr>
              <w:t>Schedule 1</w:t>
            </w:r>
            <w:r w:rsidR="006342CC">
              <w:rPr>
                <w:rFonts w:ascii="Arial" w:hAnsi="Arial" w:cs="Arial"/>
                <w:sz w:val="20"/>
              </w:rPr>
              <w:fldChar w:fldCharType="end"/>
            </w:r>
            <w:r w:rsidR="00C43B5E">
              <w:rPr>
                <w:rFonts w:ascii="Arial" w:hAnsi="Arial" w:cs="Arial"/>
                <w:sz w:val="20"/>
              </w:rPr>
              <w:t xml:space="preserve"> and Schedule 2,</w:t>
            </w:r>
            <w:r w:rsidR="00745BF1">
              <w:rPr>
                <w:rFonts w:ascii="Arial" w:hAnsi="Arial" w:cs="Arial"/>
                <w:sz w:val="20"/>
              </w:rPr>
              <w:t xml:space="preserve"> </w:t>
            </w:r>
            <w:r w:rsidR="00FD5851" w:rsidRPr="00FD5851">
              <w:rPr>
                <w:rFonts w:ascii="Arial" w:hAnsi="Arial" w:cs="Arial"/>
                <w:sz w:val="20"/>
              </w:rPr>
              <w:t>during which the Company will p</w:t>
            </w:r>
            <w:r w:rsidR="00FD5851">
              <w:rPr>
                <w:rFonts w:ascii="Arial" w:hAnsi="Arial" w:cs="Arial"/>
                <w:sz w:val="20"/>
              </w:rPr>
              <w:t>erform</w:t>
            </w:r>
            <w:r w:rsidR="00FD5851" w:rsidRPr="00FD5851">
              <w:rPr>
                <w:rFonts w:ascii="Arial" w:hAnsi="Arial" w:cs="Arial"/>
                <w:sz w:val="20"/>
              </w:rPr>
              <w:t xml:space="preserve"> the Services as determined by the Maintenance Level selected by the Customer and set out in the Order Form</w:t>
            </w:r>
            <w:r w:rsidR="00F668E3">
              <w:rPr>
                <w:rFonts w:ascii="Arial" w:hAnsi="Arial" w:cs="Arial"/>
                <w:sz w:val="20"/>
              </w:rPr>
              <w:t xml:space="preserve">, </w:t>
            </w:r>
            <w:r w:rsidR="00F668E3" w:rsidRPr="00F668E3">
              <w:rPr>
                <w:rFonts w:ascii="Arial" w:hAnsi="Arial" w:cs="Arial"/>
                <w:sz w:val="20"/>
              </w:rPr>
              <w:t>or as subsequently downgraded or upgraded with the Company’s written agreement</w:t>
            </w:r>
            <w:r w:rsidR="00F668E3">
              <w:rPr>
                <w:rFonts w:ascii="Arial" w:hAnsi="Arial" w:cs="Arial"/>
                <w:sz w:val="20"/>
              </w:rPr>
              <w:t>;</w:t>
            </w:r>
          </w:p>
        </w:tc>
      </w:tr>
      <w:tr w:rsidR="004B6E08" w:rsidRPr="003774F5" w14:paraId="3620044A" w14:textId="77777777" w:rsidTr="000876AB">
        <w:trPr>
          <w:trHeight w:val="810"/>
        </w:trPr>
        <w:tc>
          <w:tcPr>
            <w:tcW w:w="2694" w:type="dxa"/>
          </w:tcPr>
          <w:p w14:paraId="41052FF2" w14:textId="33FF5DD7" w:rsidR="004B6E08" w:rsidRDefault="004B6E08" w:rsidP="00083D9A">
            <w:pPr>
              <w:pStyle w:val="Default"/>
              <w:spacing w:after="240"/>
              <w:jc w:val="both"/>
              <w:rPr>
                <w:b/>
                <w:sz w:val="20"/>
                <w:szCs w:val="20"/>
              </w:rPr>
            </w:pPr>
            <w:r>
              <w:rPr>
                <w:b/>
                <w:sz w:val="20"/>
                <w:szCs w:val="20"/>
              </w:rPr>
              <w:t xml:space="preserve">Support Request </w:t>
            </w:r>
          </w:p>
        </w:tc>
        <w:tc>
          <w:tcPr>
            <w:tcW w:w="6804" w:type="dxa"/>
          </w:tcPr>
          <w:p w14:paraId="7F0D23B6" w14:textId="275EB3C2" w:rsidR="004B6E08" w:rsidRPr="00FD5851" w:rsidRDefault="00A132D1" w:rsidP="00B731C7">
            <w:pPr>
              <w:spacing w:line="240" w:lineRule="auto"/>
              <w:rPr>
                <w:rFonts w:ascii="Arial" w:hAnsi="Arial" w:cs="Arial"/>
                <w:sz w:val="20"/>
              </w:rPr>
            </w:pPr>
            <w:r>
              <w:rPr>
                <w:rFonts w:ascii="Arial" w:hAnsi="Arial" w:cs="Arial"/>
                <w:sz w:val="20"/>
              </w:rPr>
              <w:t xml:space="preserve">a </w:t>
            </w:r>
            <w:r w:rsidR="004B6E08" w:rsidRPr="004B6E08">
              <w:rPr>
                <w:rFonts w:ascii="Arial" w:hAnsi="Arial" w:cs="Arial"/>
                <w:sz w:val="20"/>
              </w:rPr>
              <w:t>request made by the Customer in accordance with th</w:t>
            </w:r>
            <w:r w:rsidR="004B6E08">
              <w:rPr>
                <w:rFonts w:ascii="Arial" w:hAnsi="Arial" w:cs="Arial"/>
                <w:sz w:val="20"/>
              </w:rPr>
              <w:t>e Agreement</w:t>
            </w:r>
            <w:r w:rsidR="004B6E08" w:rsidRPr="004B6E08">
              <w:rPr>
                <w:rFonts w:ascii="Arial" w:hAnsi="Arial" w:cs="Arial"/>
                <w:sz w:val="20"/>
              </w:rPr>
              <w:t xml:space="preserve"> for support in relation to the </w:t>
            </w:r>
            <w:r w:rsidR="004B6E08">
              <w:rPr>
                <w:rFonts w:ascii="Arial" w:hAnsi="Arial" w:cs="Arial"/>
                <w:sz w:val="20"/>
              </w:rPr>
              <w:t>Equipment</w:t>
            </w:r>
            <w:r w:rsidR="00C06058">
              <w:rPr>
                <w:rFonts w:ascii="Arial" w:hAnsi="Arial" w:cs="Arial"/>
                <w:sz w:val="20"/>
              </w:rPr>
              <w:t>.</w:t>
            </w:r>
            <w:r w:rsidR="004B6E08">
              <w:rPr>
                <w:rFonts w:ascii="Arial" w:hAnsi="Arial" w:cs="Arial"/>
                <w:sz w:val="20"/>
              </w:rPr>
              <w:t xml:space="preserve"> </w:t>
            </w:r>
          </w:p>
        </w:tc>
      </w:tr>
      <w:tr w:rsidR="00FD5851" w:rsidRPr="003774F5" w14:paraId="0ED7EDD9" w14:textId="77777777" w:rsidTr="000876AB">
        <w:trPr>
          <w:trHeight w:val="709"/>
        </w:trPr>
        <w:tc>
          <w:tcPr>
            <w:tcW w:w="2694" w:type="dxa"/>
          </w:tcPr>
          <w:p w14:paraId="7EAD1418" w14:textId="1ABFAA8B" w:rsidR="00FD5851" w:rsidRPr="00245D4E" w:rsidRDefault="00FD5851" w:rsidP="00FD5851">
            <w:pPr>
              <w:pStyle w:val="Default"/>
              <w:spacing w:after="240"/>
              <w:jc w:val="both"/>
              <w:rPr>
                <w:b/>
                <w:bCs/>
                <w:sz w:val="20"/>
              </w:rPr>
            </w:pPr>
            <w:r w:rsidRPr="00B3377D">
              <w:rPr>
                <w:b/>
                <w:bCs/>
                <w:sz w:val="20"/>
              </w:rPr>
              <w:t xml:space="preserve">Third Party Telecoms </w:t>
            </w:r>
            <w:r w:rsidR="00C97900">
              <w:rPr>
                <w:b/>
                <w:bCs/>
                <w:sz w:val="20"/>
              </w:rPr>
              <w:t>Apparatus</w:t>
            </w:r>
          </w:p>
        </w:tc>
        <w:tc>
          <w:tcPr>
            <w:tcW w:w="6804" w:type="dxa"/>
          </w:tcPr>
          <w:p w14:paraId="50E8D248" w14:textId="45FE56A2" w:rsidR="00FD5851" w:rsidRPr="00B3377D" w:rsidRDefault="00C97900" w:rsidP="00B3377D">
            <w:pPr>
              <w:pStyle w:val="Default"/>
              <w:spacing w:after="240"/>
              <w:rPr>
                <w:sz w:val="20"/>
                <w:szCs w:val="18"/>
              </w:rPr>
            </w:pPr>
            <w:r>
              <w:rPr>
                <w:rFonts w:eastAsia="Times New Roman"/>
                <w:color w:val="auto"/>
                <w:sz w:val="20"/>
                <w:szCs w:val="18"/>
              </w:rPr>
              <w:t>E</w:t>
            </w:r>
            <w:r w:rsidRPr="00C97900">
              <w:rPr>
                <w:rFonts w:eastAsia="Times New Roman"/>
                <w:color w:val="auto"/>
                <w:sz w:val="20"/>
                <w:szCs w:val="18"/>
              </w:rPr>
              <w:t xml:space="preserve">quipment, machinery or device and any wire or cable </w:t>
            </w:r>
            <w:r>
              <w:rPr>
                <w:rFonts w:eastAsia="Times New Roman"/>
                <w:color w:val="auto"/>
                <w:sz w:val="20"/>
                <w:szCs w:val="18"/>
              </w:rPr>
              <w:t xml:space="preserve">owned or used by a </w:t>
            </w:r>
            <w:proofErr w:type="gramStart"/>
            <w:r>
              <w:rPr>
                <w:rFonts w:eastAsia="Times New Roman"/>
                <w:color w:val="auto"/>
                <w:sz w:val="20"/>
                <w:szCs w:val="18"/>
              </w:rPr>
              <w:t>third party</w:t>
            </w:r>
            <w:proofErr w:type="gramEnd"/>
            <w:r>
              <w:rPr>
                <w:rFonts w:eastAsia="Times New Roman"/>
                <w:color w:val="auto"/>
                <w:sz w:val="20"/>
                <w:szCs w:val="18"/>
              </w:rPr>
              <w:t xml:space="preserve"> telecommunications provider. </w:t>
            </w:r>
          </w:p>
        </w:tc>
      </w:tr>
      <w:tr w:rsidR="007064F0" w:rsidRPr="003774F5" w14:paraId="5617864D" w14:textId="77777777" w:rsidTr="000876AB">
        <w:trPr>
          <w:trHeight w:val="709"/>
        </w:trPr>
        <w:tc>
          <w:tcPr>
            <w:tcW w:w="2694" w:type="dxa"/>
          </w:tcPr>
          <w:p w14:paraId="7A7144B1" w14:textId="6A946B8F" w:rsidR="007064F0" w:rsidRPr="00B3377D" w:rsidRDefault="007064F0" w:rsidP="00FD5851">
            <w:pPr>
              <w:pStyle w:val="Default"/>
              <w:spacing w:after="240"/>
              <w:jc w:val="both"/>
              <w:rPr>
                <w:b/>
                <w:bCs/>
                <w:sz w:val="20"/>
              </w:rPr>
            </w:pPr>
            <w:r>
              <w:rPr>
                <w:b/>
                <w:bCs/>
                <w:sz w:val="20"/>
              </w:rPr>
              <w:t xml:space="preserve">Trial Period </w:t>
            </w:r>
          </w:p>
        </w:tc>
        <w:tc>
          <w:tcPr>
            <w:tcW w:w="6804" w:type="dxa"/>
          </w:tcPr>
          <w:p w14:paraId="66654511" w14:textId="7FF6ECEC" w:rsidR="007064F0" w:rsidRDefault="007064F0" w:rsidP="00B3377D">
            <w:pPr>
              <w:pStyle w:val="Default"/>
              <w:spacing w:after="240"/>
              <w:rPr>
                <w:rFonts w:eastAsia="Times New Roman"/>
                <w:color w:val="auto"/>
                <w:sz w:val="20"/>
                <w:szCs w:val="18"/>
              </w:rPr>
            </w:pPr>
            <w:r>
              <w:rPr>
                <w:rFonts w:eastAsia="Times New Roman"/>
                <w:color w:val="auto"/>
                <w:sz w:val="20"/>
                <w:szCs w:val="18"/>
              </w:rPr>
              <w:t xml:space="preserve">has the meaning given to it under clause </w:t>
            </w:r>
            <w:r>
              <w:rPr>
                <w:rFonts w:eastAsia="Times New Roman"/>
                <w:color w:val="auto"/>
                <w:sz w:val="20"/>
                <w:szCs w:val="18"/>
              </w:rPr>
              <w:fldChar w:fldCharType="begin"/>
            </w:r>
            <w:r>
              <w:rPr>
                <w:rFonts w:eastAsia="Times New Roman"/>
                <w:color w:val="auto"/>
                <w:sz w:val="20"/>
                <w:szCs w:val="18"/>
              </w:rPr>
              <w:instrText xml:space="preserve"> REF _Ref185870883 \r \h </w:instrText>
            </w:r>
            <w:r>
              <w:rPr>
                <w:rFonts w:eastAsia="Times New Roman"/>
                <w:color w:val="auto"/>
                <w:sz w:val="20"/>
                <w:szCs w:val="18"/>
              </w:rPr>
            </w:r>
            <w:r>
              <w:rPr>
                <w:rFonts w:eastAsia="Times New Roman"/>
                <w:color w:val="auto"/>
                <w:sz w:val="20"/>
                <w:szCs w:val="18"/>
              </w:rPr>
              <w:fldChar w:fldCharType="separate"/>
            </w:r>
            <w:r w:rsidR="00B52391">
              <w:rPr>
                <w:rFonts w:eastAsia="Times New Roman"/>
                <w:color w:val="auto"/>
                <w:sz w:val="20"/>
                <w:szCs w:val="18"/>
              </w:rPr>
              <w:t>4.12</w:t>
            </w:r>
            <w:r>
              <w:rPr>
                <w:rFonts w:eastAsia="Times New Roman"/>
                <w:color w:val="auto"/>
                <w:sz w:val="20"/>
                <w:szCs w:val="18"/>
              </w:rPr>
              <w:fldChar w:fldCharType="end"/>
            </w:r>
            <w:r w:rsidR="00C06058">
              <w:rPr>
                <w:rFonts w:eastAsia="Times New Roman"/>
                <w:color w:val="auto"/>
                <w:sz w:val="20"/>
                <w:szCs w:val="18"/>
              </w:rPr>
              <w:t>.</w:t>
            </w:r>
          </w:p>
        </w:tc>
      </w:tr>
      <w:tr w:rsidR="00A90CB8" w:rsidRPr="003774F5" w14:paraId="67DADAFA" w14:textId="77777777" w:rsidTr="000876AB">
        <w:trPr>
          <w:trHeight w:val="709"/>
        </w:trPr>
        <w:tc>
          <w:tcPr>
            <w:tcW w:w="2694" w:type="dxa"/>
          </w:tcPr>
          <w:p w14:paraId="3E102393" w14:textId="7A562101" w:rsidR="00A90CB8" w:rsidRDefault="00A90CB8" w:rsidP="00FD5851">
            <w:pPr>
              <w:pStyle w:val="Default"/>
              <w:spacing w:after="240"/>
              <w:jc w:val="both"/>
              <w:rPr>
                <w:b/>
                <w:bCs/>
                <w:sz w:val="20"/>
              </w:rPr>
            </w:pPr>
            <w:r>
              <w:rPr>
                <w:b/>
                <w:bCs/>
                <w:sz w:val="20"/>
              </w:rPr>
              <w:t xml:space="preserve">Working Day </w:t>
            </w:r>
          </w:p>
        </w:tc>
        <w:tc>
          <w:tcPr>
            <w:tcW w:w="6804" w:type="dxa"/>
          </w:tcPr>
          <w:p w14:paraId="0C31A6DB" w14:textId="54B74075" w:rsidR="00A90CB8" w:rsidRPr="00A90CB8" w:rsidRDefault="00A90CB8" w:rsidP="00B3377D">
            <w:pPr>
              <w:pStyle w:val="Default"/>
              <w:spacing w:after="240"/>
              <w:rPr>
                <w:rFonts w:eastAsia="Times New Roman"/>
                <w:color w:val="auto"/>
                <w:sz w:val="20"/>
                <w:szCs w:val="18"/>
              </w:rPr>
            </w:pPr>
            <w:r w:rsidRPr="00A90CB8">
              <w:rPr>
                <w:rFonts w:eastAsia="Times New Roman"/>
                <w:color w:val="auto"/>
                <w:sz w:val="20"/>
                <w:szCs w:val="18"/>
              </w:rPr>
              <w:t xml:space="preserve">08:30 to 17:30 Monday to Friday but excluding public holidays in the United Kingdom </w:t>
            </w:r>
            <w:r>
              <w:rPr>
                <w:rFonts w:eastAsia="Times New Roman"/>
                <w:color w:val="auto"/>
                <w:sz w:val="20"/>
                <w:szCs w:val="18"/>
              </w:rPr>
              <w:t xml:space="preserve">(when banks in London are open for business). </w:t>
            </w:r>
          </w:p>
        </w:tc>
      </w:tr>
      <w:tr w:rsidR="00124C9D" w:rsidRPr="003774F5" w14:paraId="1FF8CC1F" w14:textId="77777777" w:rsidTr="000876AB">
        <w:trPr>
          <w:trHeight w:val="709"/>
        </w:trPr>
        <w:tc>
          <w:tcPr>
            <w:tcW w:w="2694" w:type="dxa"/>
          </w:tcPr>
          <w:p w14:paraId="6AAC390F" w14:textId="13C6E0E5" w:rsidR="00124C9D" w:rsidRDefault="00124C9D" w:rsidP="00FD5851">
            <w:pPr>
              <w:pStyle w:val="Default"/>
              <w:spacing w:after="240"/>
              <w:jc w:val="both"/>
              <w:rPr>
                <w:b/>
                <w:bCs/>
                <w:sz w:val="20"/>
              </w:rPr>
            </w:pPr>
            <w:r>
              <w:rPr>
                <w:b/>
                <w:bCs/>
                <w:sz w:val="20"/>
              </w:rPr>
              <w:t xml:space="preserve">Working Hours </w:t>
            </w:r>
          </w:p>
        </w:tc>
        <w:tc>
          <w:tcPr>
            <w:tcW w:w="6804" w:type="dxa"/>
          </w:tcPr>
          <w:p w14:paraId="6C15EB82" w14:textId="0B1E3338" w:rsidR="00124C9D" w:rsidRDefault="00A90CB8" w:rsidP="00B3377D">
            <w:pPr>
              <w:pStyle w:val="Default"/>
              <w:spacing w:after="240"/>
              <w:rPr>
                <w:rFonts w:eastAsia="Times New Roman"/>
                <w:color w:val="auto"/>
                <w:sz w:val="20"/>
                <w:szCs w:val="18"/>
              </w:rPr>
            </w:pPr>
            <w:r w:rsidRPr="00A90CB8">
              <w:rPr>
                <w:rFonts w:eastAsia="Times New Roman"/>
                <w:color w:val="auto"/>
                <w:sz w:val="20"/>
                <w:szCs w:val="18"/>
              </w:rPr>
              <w:t>08:30 to 17:30 on Working Days.</w:t>
            </w:r>
          </w:p>
        </w:tc>
      </w:tr>
      <w:tr w:rsidR="00FD5851" w:rsidRPr="003774F5" w14:paraId="220C601A" w14:textId="77777777" w:rsidTr="000876AB">
        <w:trPr>
          <w:trHeight w:val="709"/>
        </w:trPr>
        <w:tc>
          <w:tcPr>
            <w:tcW w:w="2694" w:type="dxa"/>
          </w:tcPr>
          <w:p w14:paraId="4364129F" w14:textId="3B3B31B0" w:rsidR="00FD5851" w:rsidRPr="00413365" w:rsidRDefault="00FD5851" w:rsidP="00FD5851">
            <w:pPr>
              <w:pStyle w:val="Default"/>
              <w:spacing w:after="240"/>
              <w:jc w:val="both"/>
              <w:rPr>
                <w:b/>
                <w:bCs/>
                <w:sz w:val="20"/>
              </w:rPr>
            </w:pPr>
            <w:bookmarkStart w:id="0" w:name="a326777"/>
            <w:r w:rsidRPr="00413365">
              <w:rPr>
                <w:b/>
                <w:bCs/>
                <w:sz w:val="20"/>
              </w:rPr>
              <w:t>24 x 7 Emergency Support</w:t>
            </w:r>
          </w:p>
        </w:tc>
        <w:tc>
          <w:tcPr>
            <w:tcW w:w="6804" w:type="dxa"/>
          </w:tcPr>
          <w:p w14:paraId="712B37E6" w14:textId="7C0F373F" w:rsidR="00FD5851" w:rsidRPr="00413365" w:rsidRDefault="00C97900" w:rsidP="00F9153A">
            <w:pPr>
              <w:spacing w:line="240" w:lineRule="auto"/>
              <w:rPr>
                <w:rFonts w:ascii="Arial" w:hAnsi="Arial" w:cs="Arial"/>
                <w:sz w:val="20"/>
                <w:szCs w:val="18"/>
              </w:rPr>
            </w:pPr>
            <w:r w:rsidRPr="00413365">
              <w:rPr>
                <w:rFonts w:ascii="Arial" w:hAnsi="Arial" w:cs="Arial"/>
                <w:sz w:val="20"/>
                <w:szCs w:val="18"/>
              </w:rPr>
              <w:t xml:space="preserve">the </w:t>
            </w:r>
            <w:r w:rsidR="00506047" w:rsidRPr="00413365">
              <w:rPr>
                <w:rFonts w:ascii="Arial" w:hAnsi="Arial" w:cs="Arial"/>
                <w:sz w:val="20"/>
                <w:szCs w:val="18"/>
              </w:rPr>
              <w:t>Out-of-</w:t>
            </w:r>
            <w:proofErr w:type="gramStart"/>
            <w:r w:rsidR="00506047" w:rsidRPr="00413365">
              <w:rPr>
                <w:rFonts w:ascii="Arial" w:hAnsi="Arial" w:cs="Arial"/>
                <w:sz w:val="20"/>
                <w:szCs w:val="18"/>
              </w:rPr>
              <w:t>Hours</w:t>
            </w:r>
            <w:proofErr w:type="gramEnd"/>
            <w:r w:rsidR="00506047" w:rsidRPr="00413365">
              <w:rPr>
                <w:rFonts w:ascii="Arial" w:hAnsi="Arial" w:cs="Arial"/>
                <w:sz w:val="20"/>
                <w:szCs w:val="18"/>
              </w:rPr>
              <w:t xml:space="preserve"> </w:t>
            </w:r>
            <w:r w:rsidRPr="00413365">
              <w:rPr>
                <w:rFonts w:ascii="Arial" w:hAnsi="Arial" w:cs="Arial"/>
                <w:sz w:val="20"/>
                <w:szCs w:val="18"/>
              </w:rPr>
              <w:t xml:space="preserve">support services provided by the Company to the Customer </w:t>
            </w:r>
            <w:r w:rsidR="00F9153A" w:rsidRPr="00413365">
              <w:rPr>
                <w:rFonts w:ascii="Arial" w:hAnsi="Arial" w:cs="Arial"/>
                <w:sz w:val="20"/>
                <w:szCs w:val="18"/>
              </w:rPr>
              <w:t xml:space="preserve">for </w:t>
            </w:r>
            <w:r w:rsidR="00F9153A" w:rsidRPr="00F9153A">
              <w:rPr>
                <w:rFonts w:ascii="Arial" w:hAnsi="Arial" w:cs="Arial"/>
                <w:sz w:val="20"/>
                <w:szCs w:val="18"/>
              </w:rPr>
              <w:t xml:space="preserve">Major Faults only </w:t>
            </w:r>
            <w:r w:rsidRPr="00413365">
              <w:rPr>
                <w:rFonts w:ascii="Arial" w:hAnsi="Arial" w:cs="Arial"/>
                <w:sz w:val="20"/>
                <w:szCs w:val="18"/>
              </w:rPr>
              <w:t xml:space="preserve">pursuant to </w:t>
            </w:r>
            <w:r w:rsidR="00F9153A" w:rsidRPr="00413365">
              <w:rPr>
                <w:rFonts w:ascii="Arial" w:hAnsi="Arial" w:cs="Arial"/>
                <w:sz w:val="20"/>
                <w:szCs w:val="18"/>
              </w:rPr>
              <w:t xml:space="preserve">the terms of this Agreement. </w:t>
            </w:r>
          </w:p>
        </w:tc>
      </w:tr>
      <w:tr w:rsidR="00FD5851" w:rsidRPr="003774F5" w14:paraId="5B8BB2D8" w14:textId="77777777" w:rsidTr="000876AB">
        <w:trPr>
          <w:trHeight w:val="709"/>
        </w:trPr>
        <w:tc>
          <w:tcPr>
            <w:tcW w:w="2694" w:type="dxa"/>
          </w:tcPr>
          <w:p w14:paraId="5C23BBD4" w14:textId="31B43798" w:rsidR="00FD5851" w:rsidRPr="00B4544E" w:rsidRDefault="00FD5851" w:rsidP="00FD5851">
            <w:pPr>
              <w:pStyle w:val="Default"/>
              <w:spacing w:after="240"/>
              <w:jc w:val="both"/>
              <w:rPr>
                <w:b/>
                <w:bCs/>
                <w:sz w:val="20"/>
              </w:rPr>
            </w:pPr>
            <w:r w:rsidRPr="00B4544E">
              <w:rPr>
                <w:b/>
                <w:bCs/>
                <w:sz w:val="20"/>
              </w:rPr>
              <w:t>24/7 Remote Support</w:t>
            </w:r>
          </w:p>
        </w:tc>
        <w:tc>
          <w:tcPr>
            <w:tcW w:w="6804" w:type="dxa"/>
          </w:tcPr>
          <w:p w14:paraId="61E9A5D4" w14:textId="725FA2FF" w:rsidR="00FD5851" w:rsidRPr="00413365" w:rsidRDefault="00B4544E" w:rsidP="00FD5851">
            <w:pPr>
              <w:spacing w:line="240" w:lineRule="auto"/>
              <w:rPr>
                <w:rFonts w:ascii="Arial" w:hAnsi="Arial" w:cs="Arial"/>
                <w:sz w:val="20"/>
                <w:szCs w:val="18"/>
              </w:rPr>
            </w:pPr>
            <w:r w:rsidRPr="00B4544E">
              <w:rPr>
                <w:rFonts w:ascii="Arial" w:hAnsi="Arial" w:cs="Arial"/>
                <w:sz w:val="20"/>
                <w:szCs w:val="18"/>
              </w:rPr>
              <w:t>means remote technical assistance provided by the Company on a 24-hour, 7-days-a-week basis, strictly subject to the terms of the Agreement and available only to Customers who have an active subscription to the Legacy Protect service.</w:t>
            </w:r>
          </w:p>
        </w:tc>
      </w:tr>
    </w:tbl>
    <w:p w14:paraId="6B02EF9C" w14:textId="77777777" w:rsidR="006342CC" w:rsidRDefault="006342CC" w:rsidP="006342CC">
      <w:pPr>
        <w:pStyle w:val="MBclauselevel1"/>
        <w:numPr>
          <w:ilvl w:val="0"/>
          <w:numId w:val="0"/>
        </w:numPr>
        <w:ind w:left="720"/>
        <w:rPr>
          <w:rFonts w:ascii="Arial" w:hAnsi="Arial"/>
          <w:snapToGrid w:val="0"/>
        </w:rPr>
      </w:pPr>
    </w:p>
    <w:p w14:paraId="3B42C9D5" w14:textId="62BF96A4" w:rsidR="00F77B97" w:rsidRPr="00F77B97" w:rsidRDefault="000D29CA" w:rsidP="00A1621C">
      <w:pPr>
        <w:pStyle w:val="MBclauselevel1"/>
        <w:ind w:left="720"/>
        <w:rPr>
          <w:rFonts w:ascii="Arial" w:hAnsi="Arial"/>
          <w:snapToGrid w:val="0"/>
        </w:rPr>
      </w:pPr>
      <w:r>
        <w:rPr>
          <w:rFonts w:ascii="Arial" w:hAnsi="Arial"/>
          <w:snapToGrid w:val="0"/>
        </w:rPr>
        <w:t>Master Services Agreement</w:t>
      </w:r>
    </w:p>
    <w:p w14:paraId="69049F33" w14:textId="6DFB2543" w:rsidR="00F77B97" w:rsidRPr="00F77B97" w:rsidRDefault="00F77B97" w:rsidP="00A1621C">
      <w:pPr>
        <w:pStyle w:val="MBClauselevel2"/>
        <w:ind w:left="720"/>
        <w:rPr>
          <w:snapToGrid w:val="0"/>
        </w:rPr>
      </w:pPr>
      <w:r w:rsidRPr="00F77B97">
        <w:rPr>
          <w:snapToGrid w:val="0"/>
        </w:rPr>
        <w:t xml:space="preserve">This Service Schedule incorporates the terms of the </w:t>
      </w:r>
      <w:r w:rsidR="000D29CA">
        <w:rPr>
          <w:snapToGrid w:val="0"/>
        </w:rPr>
        <w:t>Master Services Agreement</w:t>
      </w:r>
      <w:r w:rsidRPr="00F77B97">
        <w:rPr>
          <w:snapToGrid w:val="0"/>
        </w:rPr>
        <w:t xml:space="preserve">. For the avoidance of doubt, in the event of conflict between the </w:t>
      </w:r>
      <w:r w:rsidR="000D29CA">
        <w:rPr>
          <w:snapToGrid w:val="0"/>
        </w:rPr>
        <w:t>Master Services Agreement</w:t>
      </w:r>
      <w:r w:rsidRPr="00F77B97">
        <w:rPr>
          <w:snapToGrid w:val="0"/>
        </w:rPr>
        <w:t xml:space="preserve"> and the terms of this Service Schedule, the terms of this Service Schedule shall prevail. </w:t>
      </w:r>
    </w:p>
    <w:p w14:paraId="7E5B0141" w14:textId="1907C345" w:rsidR="00F77B97" w:rsidRPr="00F77B97" w:rsidRDefault="00B3377D" w:rsidP="00A1621C">
      <w:pPr>
        <w:pStyle w:val="MBClauselevel2"/>
        <w:ind w:left="720"/>
        <w:rPr>
          <w:snapToGrid w:val="0"/>
        </w:rPr>
      </w:pPr>
      <w:r>
        <w:rPr>
          <w:snapToGrid w:val="0"/>
        </w:rPr>
        <w:t>E</w:t>
      </w:r>
      <w:r w:rsidR="00F77B97" w:rsidRPr="00F77B97">
        <w:rPr>
          <w:snapToGrid w:val="0"/>
        </w:rPr>
        <w:t xml:space="preserve">xpressions defined in the </w:t>
      </w:r>
      <w:r w:rsidR="000D29CA">
        <w:rPr>
          <w:snapToGrid w:val="0"/>
        </w:rPr>
        <w:t>Master Services Agreement</w:t>
      </w:r>
      <w:r w:rsidR="00F77B97" w:rsidRPr="00F77B97">
        <w:rPr>
          <w:snapToGrid w:val="0"/>
        </w:rPr>
        <w:t xml:space="preserve"> and used in this Service Schedule have the meaning set out in the </w:t>
      </w:r>
      <w:r w:rsidR="000D29CA">
        <w:rPr>
          <w:snapToGrid w:val="0"/>
        </w:rPr>
        <w:t>Master Services Agreement</w:t>
      </w:r>
      <w:r w:rsidR="00F77B97" w:rsidRPr="00F77B97">
        <w:rPr>
          <w:snapToGrid w:val="0"/>
        </w:rPr>
        <w:t xml:space="preserve"> unless otherwise defined. The rules of interpretation set out in the </w:t>
      </w:r>
      <w:r w:rsidR="000D29CA">
        <w:rPr>
          <w:snapToGrid w:val="0"/>
        </w:rPr>
        <w:t>Master Services Agreement</w:t>
      </w:r>
      <w:r w:rsidR="00F77B97" w:rsidRPr="00F77B97">
        <w:rPr>
          <w:snapToGrid w:val="0"/>
        </w:rPr>
        <w:t xml:space="preserve"> apply to this Service Schedule.  </w:t>
      </w:r>
    </w:p>
    <w:p w14:paraId="7382FA24" w14:textId="27E4ACDA" w:rsidR="00F77B97" w:rsidRPr="00373D2F" w:rsidRDefault="00F77B97" w:rsidP="00387C16">
      <w:pPr>
        <w:pStyle w:val="MBClauselevel2"/>
        <w:ind w:left="720"/>
        <w:rPr>
          <w:snapToGrid w:val="0"/>
        </w:rPr>
      </w:pPr>
      <w:r w:rsidRPr="00F77B97">
        <w:rPr>
          <w:snapToGrid w:val="0"/>
        </w:rPr>
        <w:t xml:space="preserve">The Agreement constitutes the entire agreement between the parties in respect of its subject matter. The Customer acknowledges that it has not relied on any statement, promise, representation, assurance or warranty </w:t>
      </w:r>
      <w:r w:rsidR="00243AF9">
        <w:rPr>
          <w:snapToGrid w:val="0"/>
        </w:rPr>
        <w:t>the Company</w:t>
      </w:r>
      <w:r w:rsidRPr="00F77B97">
        <w:rPr>
          <w:snapToGrid w:val="0"/>
        </w:rPr>
        <w:t xml:space="preserve"> ha</w:t>
      </w:r>
      <w:r w:rsidR="00243AF9">
        <w:rPr>
          <w:snapToGrid w:val="0"/>
        </w:rPr>
        <w:t>s</w:t>
      </w:r>
      <w:r w:rsidRPr="00F77B97">
        <w:rPr>
          <w:snapToGrid w:val="0"/>
        </w:rPr>
        <w:t xml:space="preserve"> made or given, or which has been made or given on </w:t>
      </w:r>
      <w:r w:rsidR="00243AF9">
        <w:rPr>
          <w:snapToGrid w:val="0"/>
        </w:rPr>
        <w:t>the Company’s</w:t>
      </w:r>
      <w:r w:rsidRPr="00F77B97">
        <w:rPr>
          <w:snapToGrid w:val="0"/>
        </w:rPr>
        <w:t xml:space="preserve"> behalf which is not set out in the </w:t>
      </w:r>
      <w:r w:rsidRPr="00373D2F">
        <w:rPr>
          <w:snapToGrid w:val="0"/>
        </w:rPr>
        <w:t>Agreement.</w:t>
      </w:r>
      <w:bookmarkEnd w:id="0"/>
    </w:p>
    <w:p w14:paraId="17F4BE03" w14:textId="7637D465" w:rsidR="00F77B97" w:rsidRPr="00373D2F" w:rsidRDefault="00CC5ED7" w:rsidP="00387C16">
      <w:pPr>
        <w:pStyle w:val="MBClauselevel2"/>
        <w:ind w:left="720"/>
        <w:rPr>
          <w:snapToGrid w:val="0"/>
        </w:rPr>
      </w:pPr>
      <w:r>
        <w:rPr>
          <w:snapToGrid w:val="0"/>
        </w:rPr>
        <w:t>T</w:t>
      </w:r>
      <w:r w:rsidR="00F77B97" w:rsidRPr="00373D2F">
        <w:rPr>
          <w:snapToGrid w:val="0"/>
        </w:rPr>
        <w:t xml:space="preserve">he Agreement </w:t>
      </w:r>
      <w:r>
        <w:rPr>
          <w:snapToGrid w:val="0"/>
        </w:rPr>
        <w:t xml:space="preserve">shall govern the </w:t>
      </w:r>
      <w:r w:rsidR="00CF72BE">
        <w:rPr>
          <w:snapToGrid w:val="0"/>
        </w:rPr>
        <w:t>S</w:t>
      </w:r>
      <w:r>
        <w:rPr>
          <w:snapToGrid w:val="0"/>
        </w:rPr>
        <w:t xml:space="preserve">ervices provided under this Service Schedule </w:t>
      </w:r>
      <w:r w:rsidR="00F77B97" w:rsidRPr="00373D2F">
        <w:rPr>
          <w:snapToGrid w:val="0"/>
        </w:rPr>
        <w:t>to the exclusion of any other terms that the Customer seeks to impose or incorporate, or which are implied by trade, custom, practice or course of dealing.</w:t>
      </w:r>
    </w:p>
    <w:p w14:paraId="4F4A63C0" w14:textId="1BE39744" w:rsidR="00AB2597" w:rsidRPr="00373D2F" w:rsidRDefault="00F930FB" w:rsidP="00AC2908">
      <w:pPr>
        <w:pStyle w:val="MBclauselevel1"/>
        <w:tabs>
          <w:tab w:val="clear" w:pos="1440"/>
        </w:tabs>
        <w:ind w:left="709" w:hanging="709"/>
        <w:rPr>
          <w:rFonts w:ascii="Arial" w:hAnsi="Arial"/>
          <w:lang w:val="en"/>
        </w:rPr>
      </w:pPr>
      <w:bookmarkStart w:id="1" w:name="a664109"/>
      <w:bookmarkStart w:id="2" w:name="_Toc515960514"/>
      <w:bookmarkEnd w:id="1"/>
      <w:r w:rsidRPr="00373D2F">
        <w:rPr>
          <w:rFonts w:ascii="Arial" w:hAnsi="Arial"/>
        </w:rPr>
        <w:t>supply</w:t>
      </w:r>
      <w:r w:rsidRPr="00373D2F">
        <w:rPr>
          <w:rFonts w:ascii="Arial" w:hAnsi="Arial"/>
          <w:lang w:val="en"/>
        </w:rPr>
        <w:t xml:space="preserve"> of the </w:t>
      </w:r>
      <w:r w:rsidR="00BF73C7" w:rsidRPr="00373D2F">
        <w:rPr>
          <w:rFonts w:ascii="Arial" w:hAnsi="Arial"/>
          <w:lang w:val="en"/>
        </w:rPr>
        <w:t xml:space="preserve">maintenance </w:t>
      </w:r>
      <w:r w:rsidR="00AB2597" w:rsidRPr="00373D2F">
        <w:rPr>
          <w:rFonts w:ascii="Arial" w:hAnsi="Arial"/>
          <w:lang w:val="en"/>
        </w:rPr>
        <w:t>SERVICES</w:t>
      </w:r>
      <w:r w:rsidR="00C31975" w:rsidRPr="00373D2F">
        <w:rPr>
          <w:rFonts w:ascii="Arial" w:hAnsi="Arial"/>
          <w:lang w:val="en"/>
        </w:rPr>
        <w:t xml:space="preserve"> and programming</w:t>
      </w:r>
    </w:p>
    <w:p w14:paraId="73E19BAE" w14:textId="7ED5B5A7" w:rsidR="00D43B5A" w:rsidRPr="00373D2F" w:rsidRDefault="00243AF9" w:rsidP="00AC2908">
      <w:pPr>
        <w:pStyle w:val="MBClauselevel2"/>
        <w:tabs>
          <w:tab w:val="clear" w:pos="1440"/>
        </w:tabs>
        <w:ind w:left="709" w:hanging="709"/>
        <w:rPr>
          <w:szCs w:val="20"/>
        </w:rPr>
      </w:pPr>
      <w:bookmarkStart w:id="3" w:name="a73891"/>
      <w:r w:rsidRPr="00373D2F">
        <w:rPr>
          <w:szCs w:val="20"/>
        </w:rPr>
        <w:t>The Company</w:t>
      </w:r>
      <w:r w:rsidR="003C6940" w:rsidRPr="00373D2F">
        <w:rPr>
          <w:szCs w:val="20"/>
        </w:rPr>
        <w:t xml:space="preserve"> shall</w:t>
      </w:r>
      <w:r w:rsidR="00D43B5A" w:rsidRPr="00373D2F">
        <w:rPr>
          <w:szCs w:val="20"/>
        </w:rPr>
        <w:t xml:space="preserve"> supply the Services:</w:t>
      </w:r>
    </w:p>
    <w:p w14:paraId="311E67BC" w14:textId="67A6B489" w:rsidR="00D43B5A" w:rsidRPr="00373D2F" w:rsidRDefault="00716FBF" w:rsidP="00AC2908">
      <w:pPr>
        <w:pStyle w:val="MBClauselevel3"/>
        <w:tabs>
          <w:tab w:val="clear" w:pos="2160"/>
        </w:tabs>
        <w:ind w:left="1418" w:hanging="709"/>
        <w:rPr>
          <w:szCs w:val="20"/>
        </w:rPr>
      </w:pPr>
      <w:r w:rsidRPr="00373D2F">
        <w:rPr>
          <w:szCs w:val="20"/>
        </w:rPr>
        <w:t xml:space="preserve">at the </w:t>
      </w:r>
      <w:r w:rsidR="000C62ED">
        <w:rPr>
          <w:szCs w:val="20"/>
        </w:rPr>
        <w:t>Site</w:t>
      </w:r>
      <w:r w:rsidR="00506047">
        <w:rPr>
          <w:szCs w:val="20"/>
        </w:rPr>
        <w:t xml:space="preserve"> or remotely</w:t>
      </w:r>
      <w:r w:rsidR="000C62ED">
        <w:rPr>
          <w:szCs w:val="20"/>
        </w:rPr>
        <w:t xml:space="preserve">; </w:t>
      </w:r>
      <w:r w:rsidR="00506047">
        <w:rPr>
          <w:szCs w:val="20"/>
        </w:rPr>
        <w:t>and</w:t>
      </w:r>
    </w:p>
    <w:p w14:paraId="767E64FF" w14:textId="1D6F093A" w:rsidR="00716FBF" w:rsidRPr="00373D2F" w:rsidRDefault="00D43B5A" w:rsidP="00AC2908">
      <w:pPr>
        <w:pStyle w:val="MBClauselevel3"/>
        <w:tabs>
          <w:tab w:val="clear" w:pos="2160"/>
        </w:tabs>
        <w:ind w:left="1418" w:hanging="709"/>
      </w:pPr>
      <w:r w:rsidRPr="00373D2F">
        <w:lastRenderedPageBreak/>
        <w:t xml:space="preserve">in accordance with </w:t>
      </w:r>
      <w:r w:rsidRPr="00373D2F">
        <w:rPr>
          <w:iCs/>
        </w:rPr>
        <w:t>th</w:t>
      </w:r>
      <w:r w:rsidR="00243AF9" w:rsidRPr="00373D2F">
        <w:rPr>
          <w:iCs/>
        </w:rPr>
        <w:t>e</w:t>
      </w:r>
      <w:r w:rsidR="00D2215B">
        <w:rPr>
          <w:iCs/>
        </w:rPr>
        <w:t xml:space="preserve"> </w:t>
      </w:r>
      <w:r w:rsidR="00CC5ED7">
        <w:rPr>
          <w:iCs/>
        </w:rPr>
        <w:t xml:space="preserve">Agreement. </w:t>
      </w:r>
    </w:p>
    <w:p w14:paraId="0874369D" w14:textId="4E5F8EFB" w:rsidR="00C10F00" w:rsidRPr="004C529A" w:rsidRDefault="00502EBA" w:rsidP="00712BCB">
      <w:pPr>
        <w:pStyle w:val="MBClauselevel2"/>
        <w:tabs>
          <w:tab w:val="clear" w:pos="1440"/>
        </w:tabs>
        <w:ind w:left="709" w:hanging="709"/>
      </w:pPr>
      <w:bookmarkStart w:id="4" w:name="a976790"/>
      <w:r w:rsidRPr="004C529A">
        <w:t xml:space="preserve">The Customer acknowledges that it has limited rights to terminate the </w:t>
      </w:r>
      <w:r w:rsidR="00851F69">
        <w:t xml:space="preserve">Agreement </w:t>
      </w:r>
      <w:r w:rsidRPr="004C529A">
        <w:t xml:space="preserve">during </w:t>
      </w:r>
      <w:r w:rsidR="00150D3D" w:rsidRPr="004C529A">
        <w:t xml:space="preserve">any </w:t>
      </w:r>
      <w:r w:rsidR="00733DA9" w:rsidRPr="004C529A">
        <w:rPr>
          <w:szCs w:val="20"/>
        </w:rPr>
        <w:t>Minimum</w:t>
      </w:r>
      <w:r w:rsidR="00733DA9" w:rsidRPr="004C529A">
        <w:t xml:space="preserve"> Term</w:t>
      </w:r>
      <w:r w:rsidRPr="004C529A">
        <w:t xml:space="preserve"> or Subsequent Term (as the case may be). These rights are set out in</w:t>
      </w:r>
      <w:r w:rsidR="00C10F00" w:rsidRPr="004C529A">
        <w:t>:</w:t>
      </w:r>
    </w:p>
    <w:p w14:paraId="5459012D" w14:textId="7C566793" w:rsidR="00C10F00" w:rsidRPr="004C529A" w:rsidRDefault="00C10F00" w:rsidP="00C10F00">
      <w:pPr>
        <w:pStyle w:val="MBClauselevel3"/>
      </w:pPr>
      <w:r w:rsidRPr="00C96A2C">
        <w:t xml:space="preserve">Clause </w:t>
      </w:r>
      <w:r w:rsidR="00F668E3">
        <w:fldChar w:fldCharType="begin"/>
      </w:r>
      <w:r w:rsidR="00F668E3">
        <w:instrText xml:space="preserve"> REF _Ref209606243 \r \h </w:instrText>
      </w:r>
      <w:r w:rsidR="00F668E3">
        <w:fldChar w:fldCharType="separate"/>
      </w:r>
      <w:r w:rsidR="00B52391">
        <w:t>4.3</w:t>
      </w:r>
      <w:r w:rsidR="00F668E3">
        <w:fldChar w:fldCharType="end"/>
      </w:r>
      <w:r w:rsidR="00851F69">
        <w:t xml:space="preserve"> </w:t>
      </w:r>
      <w:r w:rsidRPr="00C96A2C">
        <w:t>in</w:t>
      </w:r>
      <w:r w:rsidRPr="004C529A">
        <w:t xml:space="preserve"> the case of</w:t>
      </w:r>
      <w:r w:rsidR="00F668E3">
        <w:t xml:space="preserve"> Legacy Protect</w:t>
      </w:r>
      <w:r w:rsidRPr="004C529A">
        <w:t>; and</w:t>
      </w:r>
    </w:p>
    <w:p w14:paraId="75B0EE53" w14:textId="629BE046" w:rsidR="00E848D9" w:rsidRPr="004C529A" w:rsidRDefault="00851F69" w:rsidP="00C10F00">
      <w:pPr>
        <w:pStyle w:val="MBClauselevel3"/>
        <w:rPr>
          <w:lang w:eastAsia="en-GB"/>
        </w:rPr>
      </w:pPr>
      <w:r>
        <w:t>t</w:t>
      </w:r>
      <w:r w:rsidR="009718E6" w:rsidRPr="004C529A">
        <w:t xml:space="preserve">he </w:t>
      </w:r>
      <w:r w:rsidR="000D29CA" w:rsidRPr="004C529A">
        <w:t>Master Services Agreement</w:t>
      </w:r>
      <w:r w:rsidR="009718E6" w:rsidRPr="004C529A">
        <w:t>.</w:t>
      </w:r>
      <w:r w:rsidR="00502EBA" w:rsidRPr="004C529A">
        <w:t xml:space="preserve"> </w:t>
      </w:r>
    </w:p>
    <w:p w14:paraId="08303612" w14:textId="53364027" w:rsidR="00502EBA" w:rsidRPr="004C529A" w:rsidRDefault="00BC07D6" w:rsidP="00387C16">
      <w:pPr>
        <w:pStyle w:val="MBClauselevel2"/>
        <w:tabs>
          <w:tab w:val="clear" w:pos="1440"/>
        </w:tabs>
        <w:ind w:left="709" w:hanging="709"/>
        <w:rPr>
          <w:lang w:eastAsia="en-GB"/>
        </w:rPr>
      </w:pPr>
      <w:r w:rsidRPr="004C529A">
        <w:rPr>
          <w:lang w:eastAsia="en-GB"/>
        </w:rPr>
        <w:t>Except where the Customer is</w:t>
      </w:r>
      <w:r w:rsidR="00A132D1">
        <w:rPr>
          <w:lang w:eastAsia="en-GB"/>
        </w:rPr>
        <w:t xml:space="preserve"> a</w:t>
      </w:r>
      <w:r w:rsidRPr="004C529A">
        <w:rPr>
          <w:lang w:eastAsia="en-GB"/>
        </w:rPr>
        <w:t xml:space="preserve"> Microenterprise or Small Enterprise Customer or Not-For-Profit Customer, i</w:t>
      </w:r>
      <w:r w:rsidR="00502EBA" w:rsidRPr="004C529A">
        <w:rPr>
          <w:lang w:eastAsia="en-GB"/>
        </w:rPr>
        <w:t>f</w:t>
      </w:r>
      <w:r w:rsidR="00502EBA" w:rsidRPr="004C529A">
        <w:t xml:space="preserve"> upon the expiry of the </w:t>
      </w:r>
      <w:r w:rsidR="00733DA9" w:rsidRPr="004C529A">
        <w:rPr>
          <w:lang w:eastAsia="en-GB"/>
        </w:rPr>
        <w:t>Minimum</w:t>
      </w:r>
      <w:r w:rsidR="00733DA9" w:rsidRPr="004C529A">
        <w:t xml:space="preserve"> Term</w:t>
      </w:r>
      <w:r w:rsidR="00502EBA" w:rsidRPr="004C529A">
        <w:t xml:space="preserve"> or Subsequent Term (as the case may be) the Customer has not given notice to </w:t>
      </w:r>
      <w:r w:rsidR="003C6940" w:rsidRPr="004C529A">
        <w:t>the Company</w:t>
      </w:r>
      <w:r w:rsidR="00502EBA" w:rsidRPr="004C529A">
        <w:t xml:space="preserve"> </w:t>
      </w:r>
      <w:r w:rsidR="00567C92">
        <w:t xml:space="preserve">to terminate the Agreement </w:t>
      </w:r>
      <w:r w:rsidR="00502EBA" w:rsidRPr="004C529A">
        <w:t xml:space="preserve">in accordance with </w:t>
      </w:r>
      <w:r w:rsidR="009718E6" w:rsidRPr="004C529A">
        <w:rPr>
          <w:lang w:eastAsia="en-GB"/>
        </w:rPr>
        <w:t xml:space="preserve">the </w:t>
      </w:r>
      <w:r w:rsidR="000D29CA" w:rsidRPr="004C529A">
        <w:rPr>
          <w:lang w:eastAsia="en-GB"/>
        </w:rPr>
        <w:t>Master Services Agreement</w:t>
      </w:r>
      <w:r w:rsidR="00502EBA" w:rsidRPr="004C529A">
        <w:rPr>
          <w:lang w:eastAsia="en-GB"/>
        </w:rPr>
        <w:t xml:space="preserve">, </w:t>
      </w:r>
      <w:r w:rsidR="00243AF9" w:rsidRPr="004C529A">
        <w:t>the Company</w:t>
      </w:r>
      <w:r w:rsidR="003C6940" w:rsidRPr="004C529A">
        <w:t xml:space="preserve"> will</w:t>
      </w:r>
      <w:r w:rsidR="00502EBA" w:rsidRPr="004C529A">
        <w:t xml:space="preserve"> continue to supply the Services to the Customer for the Subsequent Term</w:t>
      </w:r>
      <w:r w:rsidR="00F668E3">
        <w:t xml:space="preserve"> or further Subsequent Term (as the case may be). </w:t>
      </w:r>
    </w:p>
    <w:p w14:paraId="3C970870" w14:textId="5E0ED992" w:rsidR="00256B4C" w:rsidRPr="00373D2F" w:rsidRDefault="0069318D" w:rsidP="004D59AE">
      <w:pPr>
        <w:pStyle w:val="MBClauselevel2"/>
        <w:tabs>
          <w:tab w:val="clear" w:pos="1440"/>
        </w:tabs>
        <w:ind w:left="709" w:hanging="709"/>
        <w:rPr>
          <w:szCs w:val="20"/>
        </w:rPr>
      </w:pPr>
      <w:r w:rsidRPr="00373D2F">
        <w:rPr>
          <w:szCs w:val="20"/>
        </w:rPr>
        <w:t>T</w:t>
      </w:r>
      <w:r w:rsidR="003C6940" w:rsidRPr="00373D2F">
        <w:rPr>
          <w:szCs w:val="20"/>
        </w:rPr>
        <w:t>he Company</w:t>
      </w:r>
      <w:r w:rsidR="00256B4C" w:rsidRPr="00373D2F">
        <w:rPr>
          <w:szCs w:val="20"/>
        </w:rPr>
        <w:t xml:space="preserve"> warrants to the Customer that the Services will be provided using reasonable care and skill. </w:t>
      </w:r>
      <w:bookmarkEnd w:id="4"/>
    </w:p>
    <w:p w14:paraId="092B7780" w14:textId="6347F680" w:rsidR="000D2A98" w:rsidRPr="00373D2F" w:rsidRDefault="00243AF9" w:rsidP="004D59AE">
      <w:pPr>
        <w:pStyle w:val="MBClauselevel2"/>
        <w:tabs>
          <w:tab w:val="clear" w:pos="1440"/>
        </w:tabs>
        <w:ind w:left="709" w:hanging="709"/>
        <w:rPr>
          <w:szCs w:val="20"/>
        </w:rPr>
      </w:pPr>
      <w:bookmarkStart w:id="5" w:name="a1059649"/>
      <w:r w:rsidRPr="00373D2F">
        <w:rPr>
          <w:szCs w:val="20"/>
        </w:rPr>
        <w:t>The Company</w:t>
      </w:r>
      <w:r w:rsidR="003C6940" w:rsidRPr="00373D2F">
        <w:rPr>
          <w:szCs w:val="20"/>
        </w:rPr>
        <w:t xml:space="preserve"> shall</w:t>
      </w:r>
      <w:r w:rsidR="000D2A98" w:rsidRPr="00373D2F">
        <w:rPr>
          <w:szCs w:val="20"/>
        </w:rPr>
        <w:t xml:space="preserve"> have the right to make any changes to the Services which are necessary to comply with </w:t>
      </w:r>
      <w:r w:rsidR="000D2A98" w:rsidRPr="004C529A">
        <w:rPr>
          <w:szCs w:val="20"/>
        </w:rPr>
        <w:t xml:space="preserve">applicable law or safety requirement, </w:t>
      </w:r>
      <w:r w:rsidR="000D2A98" w:rsidRPr="004C529A">
        <w:t>or which do not materially affect the nature or quality of the Services</w:t>
      </w:r>
      <w:r w:rsidR="000D2A98" w:rsidRPr="004C529A">
        <w:rPr>
          <w:szCs w:val="20"/>
        </w:rPr>
        <w:t>, and</w:t>
      </w:r>
      <w:r w:rsidR="000D2A98" w:rsidRPr="00373D2F">
        <w:rPr>
          <w:szCs w:val="20"/>
        </w:rPr>
        <w:t xml:space="preserve"> </w:t>
      </w:r>
      <w:r w:rsidRPr="00373D2F">
        <w:rPr>
          <w:szCs w:val="20"/>
        </w:rPr>
        <w:t>the Company</w:t>
      </w:r>
      <w:r w:rsidR="003C6940" w:rsidRPr="00373D2F">
        <w:rPr>
          <w:szCs w:val="20"/>
        </w:rPr>
        <w:t xml:space="preserve"> shall</w:t>
      </w:r>
      <w:r w:rsidR="000D2A98" w:rsidRPr="00373D2F">
        <w:rPr>
          <w:szCs w:val="20"/>
        </w:rPr>
        <w:t xml:space="preserve"> notify the Customer in any such event.</w:t>
      </w:r>
      <w:bookmarkEnd w:id="5"/>
    </w:p>
    <w:p w14:paraId="47425FD1" w14:textId="77777777" w:rsidR="002B5634" w:rsidRDefault="000D2A98" w:rsidP="004D59AE">
      <w:pPr>
        <w:pStyle w:val="MBClauselevel2"/>
        <w:tabs>
          <w:tab w:val="clear" w:pos="1440"/>
        </w:tabs>
        <w:ind w:left="709" w:hanging="709"/>
        <w:rPr>
          <w:szCs w:val="20"/>
        </w:rPr>
      </w:pPr>
      <w:bookmarkStart w:id="6" w:name="_Ref190156318"/>
      <w:bookmarkEnd w:id="3"/>
      <w:r w:rsidRPr="00373D2F">
        <w:rPr>
          <w:szCs w:val="20"/>
        </w:rPr>
        <w:t>T</w:t>
      </w:r>
      <w:r w:rsidR="00AB2597" w:rsidRPr="00373D2F">
        <w:rPr>
          <w:szCs w:val="20"/>
        </w:rPr>
        <w:t xml:space="preserve">he </w:t>
      </w:r>
      <w:r w:rsidR="00515743" w:rsidRPr="00373D2F">
        <w:rPr>
          <w:szCs w:val="20"/>
        </w:rPr>
        <w:t xml:space="preserve">Support Hours for the </w:t>
      </w:r>
      <w:r w:rsidR="00AB2597" w:rsidRPr="00373D2F">
        <w:rPr>
          <w:szCs w:val="20"/>
        </w:rPr>
        <w:t>Service</w:t>
      </w:r>
      <w:r w:rsidR="00C63445" w:rsidRPr="00373D2F">
        <w:rPr>
          <w:szCs w:val="20"/>
        </w:rPr>
        <w:t>s</w:t>
      </w:r>
      <w:r w:rsidR="00AB2597" w:rsidRPr="00373D2F">
        <w:rPr>
          <w:szCs w:val="20"/>
        </w:rPr>
        <w:t xml:space="preserve"> shall </w:t>
      </w:r>
      <w:r w:rsidR="00616700" w:rsidRPr="00373D2F">
        <w:rPr>
          <w:szCs w:val="20"/>
        </w:rPr>
        <w:t>depend on the Maint</w:t>
      </w:r>
      <w:r w:rsidR="000D39FF" w:rsidRPr="00373D2F">
        <w:rPr>
          <w:szCs w:val="20"/>
        </w:rPr>
        <w:t>en</w:t>
      </w:r>
      <w:r w:rsidR="00616700" w:rsidRPr="00373D2F">
        <w:rPr>
          <w:szCs w:val="20"/>
        </w:rPr>
        <w:t>ance Level selected by the Customer.</w:t>
      </w:r>
      <w:bookmarkEnd w:id="6"/>
      <w:r w:rsidR="00616700" w:rsidRPr="00373D2F">
        <w:rPr>
          <w:szCs w:val="20"/>
        </w:rPr>
        <w:t xml:space="preserve"> </w:t>
      </w:r>
    </w:p>
    <w:p w14:paraId="63940F90" w14:textId="633D71C4" w:rsidR="00AB2597" w:rsidRPr="00373D2F" w:rsidRDefault="00616700" w:rsidP="004D59AE">
      <w:pPr>
        <w:pStyle w:val="MBClauselevel2"/>
        <w:tabs>
          <w:tab w:val="clear" w:pos="1440"/>
        </w:tabs>
        <w:ind w:left="709" w:hanging="709"/>
        <w:rPr>
          <w:szCs w:val="20"/>
        </w:rPr>
      </w:pPr>
      <w:r w:rsidRPr="00373D2F">
        <w:rPr>
          <w:szCs w:val="20"/>
        </w:rPr>
        <w:t xml:space="preserve">The Services </w:t>
      </w:r>
      <w:r w:rsidR="00CF3E71" w:rsidRPr="00373D2F">
        <w:rPr>
          <w:szCs w:val="20"/>
        </w:rPr>
        <w:t xml:space="preserve">may </w:t>
      </w:r>
      <w:r w:rsidR="00AB2597" w:rsidRPr="00373D2F">
        <w:rPr>
          <w:szCs w:val="20"/>
        </w:rPr>
        <w:t>comprise:</w:t>
      </w:r>
    </w:p>
    <w:p w14:paraId="4225EBA4" w14:textId="512F51CE" w:rsidR="00CA4511" w:rsidRPr="00373D2F" w:rsidRDefault="00802DC9" w:rsidP="004D59AE">
      <w:pPr>
        <w:pStyle w:val="MBClauselevel3"/>
        <w:tabs>
          <w:tab w:val="clear" w:pos="2160"/>
        </w:tabs>
        <w:ind w:left="1418" w:hanging="709"/>
        <w:rPr>
          <w:szCs w:val="20"/>
        </w:rPr>
      </w:pPr>
      <w:r w:rsidRPr="00373D2F">
        <w:rPr>
          <w:rFonts w:eastAsiaTheme="minorHAnsi"/>
          <w:szCs w:val="20"/>
        </w:rPr>
        <w:t xml:space="preserve">a </w:t>
      </w:r>
      <w:r w:rsidR="00FE053A" w:rsidRPr="00373D2F">
        <w:rPr>
          <w:rFonts w:eastAsiaTheme="minorHAnsi"/>
          <w:szCs w:val="20"/>
        </w:rPr>
        <w:t xml:space="preserve">technical response from a telephony engineer </w:t>
      </w:r>
      <w:r w:rsidR="00F668E3">
        <w:rPr>
          <w:rFonts w:eastAsiaTheme="minorHAnsi"/>
          <w:szCs w:val="20"/>
        </w:rPr>
        <w:t xml:space="preserve">appointed by the Company </w:t>
      </w:r>
      <w:r w:rsidR="00CA3BD8" w:rsidRPr="00373D2F">
        <w:rPr>
          <w:rFonts w:eastAsiaTheme="minorHAnsi"/>
          <w:szCs w:val="20"/>
        </w:rPr>
        <w:t xml:space="preserve">who will raise </w:t>
      </w:r>
      <w:r w:rsidRPr="00373D2F">
        <w:rPr>
          <w:rFonts w:eastAsiaTheme="minorHAnsi"/>
          <w:szCs w:val="20"/>
        </w:rPr>
        <w:t xml:space="preserve">a </w:t>
      </w:r>
      <w:r w:rsidR="00B9595C">
        <w:rPr>
          <w:rFonts w:eastAsiaTheme="minorHAnsi"/>
          <w:szCs w:val="20"/>
        </w:rPr>
        <w:t>Fault</w:t>
      </w:r>
      <w:r w:rsidR="00A90CB8">
        <w:rPr>
          <w:rFonts w:eastAsiaTheme="minorHAnsi"/>
          <w:szCs w:val="20"/>
        </w:rPr>
        <w:t xml:space="preserve"> </w:t>
      </w:r>
      <w:r w:rsidR="00B9595C">
        <w:rPr>
          <w:rFonts w:eastAsiaTheme="minorHAnsi"/>
          <w:szCs w:val="20"/>
        </w:rPr>
        <w:t>T</w:t>
      </w:r>
      <w:r w:rsidR="00A90CB8">
        <w:rPr>
          <w:rFonts w:eastAsiaTheme="minorHAnsi"/>
          <w:szCs w:val="20"/>
        </w:rPr>
        <w:t>icket</w:t>
      </w:r>
      <w:r w:rsidR="00B71E1B">
        <w:rPr>
          <w:rFonts w:eastAsiaTheme="minorHAnsi"/>
          <w:szCs w:val="20"/>
        </w:rPr>
        <w:t xml:space="preserve"> </w:t>
      </w:r>
      <w:r w:rsidR="00FE053A" w:rsidRPr="00373D2F">
        <w:rPr>
          <w:rFonts w:eastAsiaTheme="minorHAnsi"/>
          <w:szCs w:val="20"/>
        </w:rPr>
        <w:t xml:space="preserve">on </w:t>
      </w:r>
      <w:r w:rsidR="00CA4511" w:rsidRPr="00373D2F">
        <w:rPr>
          <w:rFonts w:eastAsiaTheme="minorHAnsi"/>
          <w:szCs w:val="20"/>
        </w:rPr>
        <w:t>the</w:t>
      </w:r>
      <w:r w:rsidR="003C6940" w:rsidRPr="00373D2F">
        <w:rPr>
          <w:rFonts w:eastAsiaTheme="minorHAnsi"/>
          <w:szCs w:val="20"/>
        </w:rPr>
        <w:t xml:space="preserve"> Company</w:t>
      </w:r>
      <w:r w:rsidR="00CA4511" w:rsidRPr="00373D2F">
        <w:rPr>
          <w:rFonts w:eastAsiaTheme="minorHAnsi"/>
          <w:szCs w:val="20"/>
        </w:rPr>
        <w:t xml:space="preserve"> </w:t>
      </w:r>
      <w:r w:rsidR="00FE053A" w:rsidRPr="00373D2F">
        <w:rPr>
          <w:rFonts w:eastAsiaTheme="minorHAnsi"/>
          <w:szCs w:val="20"/>
        </w:rPr>
        <w:t xml:space="preserve">helpdesk </w:t>
      </w:r>
      <w:proofErr w:type="gramStart"/>
      <w:r w:rsidR="00FE053A" w:rsidRPr="00373D2F">
        <w:rPr>
          <w:rFonts w:eastAsiaTheme="minorHAnsi"/>
          <w:szCs w:val="20"/>
        </w:rPr>
        <w:t>system</w:t>
      </w:r>
      <w:r w:rsidR="00CA4511" w:rsidRPr="00373D2F">
        <w:rPr>
          <w:rFonts w:eastAsiaTheme="minorHAnsi"/>
          <w:szCs w:val="20"/>
        </w:rPr>
        <w:t>;</w:t>
      </w:r>
      <w:proofErr w:type="gramEnd"/>
      <w:r w:rsidR="00506047">
        <w:rPr>
          <w:rFonts w:eastAsiaTheme="minorHAnsi"/>
          <w:szCs w:val="20"/>
        </w:rPr>
        <w:t xml:space="preserve"> </w:t>
      </w:r>
    </w:p>
    <w:p w14:paraId="43CDD4BC" w14:textId="47C6BF14" w:rsidR="00AB2597" w:rsidRPr="00373D2F" w:rsidRDefault="00AB2597" w:rsidP="004D59AE">
      <w:pPr>
        <w:pStyle w:val="MBClauselevel3"/>
        <w:tabs>
          <w:tab w:val="clear" w:pos="2160"/>
        </w:tabs>
        <w:ind w:left="1418" w:hanging="709"/>
        <w:rPr>
          <w:szCs w:val="20"/>
        </w:rPr>
      </w:pPr>
      <w:bookmarkStart w:id="7" w:name="_Ref185606614"/>
      <w:r w:rsidRPr="00373D2F">
        <w:rPr>
          <w:szCs w:val="20"/>
        </w:rPr>
        <w:t xml:space="preserve">remote </w:t>
      </w:r>
      <w:r w:rsidR="00802DC9" w:rsidRPr="00373D2F">
        <w:rPr>
          <w:szCs w:val="20"/>
        </w:rPr>
        <w:t xml:space="preserve">connection for </w:t>
      </w:r>
      <w:r w:rsidRPr="00373D2F">
        <w:rPr>
          <w:szCs w:val="20"/>
        </w:rPr>
        <w:t>diagnosis</w:t>
      </w:r>
      <w:r w:rsidR="00FD17F7">
        <w:rPr>
          <w:szCs w:val="20"/>
        </w:rPr>
        <w:t xml:space="preserve"> and, to the extent possible, </w:t>
      </w:r>
      <w:r w:rsidR="00C97900">
        <w:rPr>
          <w:szCs w:val="20"/>
        </w:rPr>
        <w:t xml:space="preserve">correction of the </w:t>
      </w:r>
      <w:proofErr w:type="gramStart"/>
      <w:r w:rsidR="00FD17F7">
        <w:rPr>
          <w:szCs w:val="20"/>
        </w:rPr>
        <w:t>Fault</w:t>
      </w:r>
      <w:r w:rsidRPr="00373D2F">
        <w:rPr>
          <w:szCs w:val="20"/>
        </w:rPr>
        <w:t>;</w:t>
      </w:r>
      <w:bookmarkEnd w:id="7"/>
      <w:proofErr w:type="gramEnd"/>
    </w:p>
    <w:p w14:paraId="4A670830" w14:textId="69DB37E2" w:rsidR="00AB2597" w:rsidRPr="00373D2F" w:rsidRDefault="00AB2597" w:rsidP="004D59AE">
      <w:pPr>
        <w:pStyle w:val="MBClauselevel3"/>
        <w:tabs>
          <w:tab w:val="clear" w:pos="2160"/>
        </w:tabs>
        <w:ind w:left="1418" w:hanging="709"/>
        <w:rPr>
          <w:szCs w:val="20"/>
        </w:rPr>
      </w:pPr>
      <w:r w:rsidRPr="00373D2F">
        <w:rPr>
          <w:szCs w:val="20"/>
        </w:rPr>
        <w:t xml:space="preserve">a </w:t>
      </w:r>
      <w:r w:rsidR="00373D2F">
        <w:rPr>
          <w:szCs w:val="20"/>
        </w:rPr>
        <w:t>S</w:t>
      </w:r>
      <w:r w:rsidRPr="00373D2F">
        <w:rPr>
          <w:szCs w:val="20"/>
        </w:rPr>
        <w:t xml:space="preserve">ite visit by </w:t>
      </w:r>
      <w:r w:rsidR="003C6940" w:rsidRPr="00373D2F">
        <w:rPr>
          <w:szCs w:val="20"/>
        </w:rPr>
        <w:t>the Company</w:t>
      </w:r>
      <w:r w:rsidRPr="00373D2F">
        <w:rPr>
          <w:szCs w:val="20"/>
        </w:rPr>
        <w:t xml:space="preserve">’s service engineer if the Fault is not resolved </w:t>
      </w:r>
      <w:r w:rsidR="00CA4511" w:rsidRPr="00373D2F">
        <w:rPr>
          <w:szCs w:val="20"/>
        </w:rPr>
        <w:t xml:space="preserve">(or work </w:t>
      </w:r>
      <w:r w:rsidR="00EC2DB0" w:rsidRPr="00373D2F">
        <w:rPr>
          <w:szCs w:val="20"/>
        </w:rPr>
        <w:t>around</w:t>
      </w:r>
      <w:r w:rsidR="00CA4511" w:rsidRPr="00373D2F">
        <w:rPr>
          <w:szCs w:val="20"/>
        </w:rPr>
        <w:t xml:space="preserve"> </w:t>
      </w:r>
      <w:r w:rsidR="00802DC9" w:rsidRPr="00373D2F">
        <w:rPr>
          <w:szCs w:val="20"/>
        </w:rPr>
        <w:t xml:space="preserve">not </w:t>
      </w:r>
      <w:r w:rsidR="00CA4511" w:rsidRPr="00373D2F">
        <w:rPr>
          <w:szCs w:val="20"/>
        </w:rPr>
        <w:t xml:space="preserve">implemented) </w:t>
      </w:r>
      <w:r w:rsidRPr="00373D2F">
        <w:rPr>
          <w:szCs w:val="20"/>
        </w:rPr>
        <w:t>remotely in</w:t>
      </w:r>
      <w:r w:rsidR="00333017" w:rsidRPr="00373D2F">
        <w:rPr>
          <w:szCs w:val="20"/>
        </w:rPr>
        <w:t xml:space="preserve"> accordance with </w:t>
      </w:r>
      <w:r w:rsidR="009D6B2B" w:rsidRPr="00373D2F">
        <w:rPr>
          <w:szCs w:val="20"/>
        </w:rPr>
        <w:t>Clause</w:t>
      </w:r>
      <w:r w:rsidR="00CA4511" w:rsidRPr="00373D2F">
        <w:rPr>
          <w:szCs w:val="20"/>
        </w:rPr>
        <w:t xml:space="preserve"> </w:t>
      </w:r>
      <w:r w:rsidR="00390A22">
        <w:rPr>
          <w:szCs w:val="20"/>
        </w:rPr>
        <w:fldChar w:fldCharType="begin"/>
      </w:r>
      <w:r w:rsidR="00390A22">
        <w:rPr>
          <w:szCs w:val="20"/>
        </w:rPr>
        <w:instrText xml:space="preserve"> REF _Ref185606614 \r \h </w:instrText>
      </w:r>
      <w:r w:rsidR="00390A22">
        <w:rPr>
          <w:szCs w:val="20"/>
        </w:rPr>
      </w:r>
      <w:r w:rsidR="00390A22">
        <w:rPr>
          <w:szCs w:val="20"/>
        </w:rPr>
        <w:fldChar w:fldCharType="separate"/>
      </w:r>
      <w:r w:rsidR="00B52391">
        <w:rPr>
          <w:szCs w:val="20"/>
        </w:rPr>
        <w:t>3.7.2</w:t>
      </w:r>
      <w:r w:rsidR="00390A22">
        <w:rPr>
          <w:szCs w:val="20"/>
        </w:rPr>
        <w:fldChar w:fldCharType="end"/>
      </w:r>
      <w:r w:rsidR="00C06058">
        <w:rPr>
          <w:szCs w:val="20"/>
        </w:rPr>
        <w:t>.</w:t>
      </w:r>
    </w:p>
    <w:p w14:paraId="46C83363" w14:textId="5CC76BE6" w:rsidR="0039201D" w:rsidRDefault="00B52391" w:rsidP="00AC2908">
      <w:pPr>
        <w:pStyle w:val="MBClauselevel2"/>
        <w:tabs>
          <w:tab w:val="clear" w:pos="1440"/>
        </w:tabs>
        <w:ind w:left="709" w:hanging="709"/>
        <w:rPr>
          <w:szCs w:val="20"/>
        </w:rPr>
      </w:pPr>
      <w:r w:rsidRPr="00B52391">
        <w:rPr>
          <w:szCs w:val="20"/>
        </w:rPr>
        <w:t xml:space="preserve">Except where the Customer is subscribed to </w:t>
      </w:r>
      <w:r>
        <w:rPr>
          <w:szCs w:val="20"/>
        </w:rPr>
        <w:t>Legacy Protect</w:t>
      </w:r>
      <w:r w:rsidRPr="00B52391">
        <w:rPr>
          <w:szCs w:val="20"/>
        </w:rPr>
        <w:t xml:space="preserve">, the provision of 24/7 Emergency Support shall be chargeable and payable by the Customer at the Company’s prevailing rates for labour, materials, and any other applicable costs. The Customer acknowledges and agrees that such charges will apply in respect of any </w:t>
      </w:r>
      <w:r>
        <w:rPr>
          <w:szCs w:val="20"/>
        </w:rPr>
        <w:t>emergency support</w:t>
      </w:r>
      <w:r w:rsidRPr="00B52391">
        <w:rPr>
          <w:szCs w:val="20"/>
        </w:rPr>
        <w:t xml:space="preserve"> services requested or required outside the scope of their subscribed plan.</w:t>
      </w:r>
      <w:r>
        <w:rPr>
          <w:szCs w:val="20"/>
        </w:rPr>
        <w:t xml:space="preserve"> </w:t>
      </w:r>
    </w:p>
    <w:p w14:paraId="540E16A5" w14:textId="54D95AA8" w:rsidR="00BD37A5" w:rsidRPr="00AC0BF6" w:rsidRDefault="00BD37A5" w:rsidP="00AC2908">
      <w:pPr>
        <w:pStyle w:val="MBClauselevel2"/>
        <w:tabs>
          <w:tab w:val="clear" w:pos="1440"/>
        </w:tabs>
        <w:ind w:left="709" w:hanging="709"/>
        <w:rPr>
          <w:szCs w:val="20"/>
        </w:rPr>
      </w:pPr>
      <w:r w:rsidRPr="00AC0BF6">
        <w:rPr>
          <w:szCs w:val="20"/>
        </w:rPr>
        <w:t xml:space="preserve">If the Customer </w:t>
      </w:r>
      <w:r w:rsidR="00CF72BE" w:rsidRPr="00AC0BF6">
        <w:rPr>
          <w:szCs w:val="20"/>
        </w:rPr>
        <w:t xml:space="preserve">repeatedly </w:t>
      </w:r>
      <w:r w:rsidRPr="00AC0BF6">
        <w:rPr>
          <w:szCs w:val="20"/>
        </w:rPr>
        <w:t xml:space="preserve">misuses or uses the 24 x 7 </w:t>
      </w:r>
      <w:r w:rsidR="00221855" w:rsidRPr="00AC0BF6">
        <w:rPr>
          <w:szCs w:val="20"/>
        </w:rPr>
        <w:t>E</w:t>
      </w:r>
      <w:r w:rsidRPr="00AC0BF6">
        <w:rPr>
          <w:szCs w:val="20"/>
        </w:rPr>
        <w:t xml:space="preserve">mergency </w:t>
      </w:r>
      <w:r w:rsidR="00221855" w:rsidRPr="00AC0BF6">
        <w:rPr>
          <w:szCs w:val="20"/>
        </w:rPr>
        <w:t>S</w:t>
      </w:r>
      <w:r w:rsidRPr="00AC0BF6">
        <w:rPr>
          <w:szCs w:val="20"/>
        </w:rPr>
        <w:t xml:space="preserve">upport contact number for any issues other than a </w:t>
      </w:r>
      <w:r w:rsidR="00CF3E71" w:rsidRPr="00AC0BF6">
        <w:rPr>
          <w:szCs w:val="20"/>
        </w:rPr>
        <w:t xml:space="preserve">Major </w:t>
      </w:r>
      <w:r w:rsidR="00CF3E71" w:rsidRPr="00AC0BF6">
        <w:t>F</w:t>
      </w:r>
      <w:r w:rsidR="00383C77" w:rsidRPr="00AC0BF6">
        <w:t xml:space="preserve">ault category as </w:t>
      </w:r>
      <w:r w:rsidR="00AC0BF6" w:rsidRPr="00413365">
        <w:t xml:space="preserve">defined </w:t>
      </w:r>
      <w:r w:rsidR="00383C77" w:rsidRPr="00AC0BF6">
        <w:t xml:space="preserve"> in</w:t>
      </w:r>
      <w:r w:rsidR="00B71E1B" w:rsidRPr="00AC0BF6">
        <w:t xml:space="preserve"> paragraph</w:t>
      </w:r>
      <w:r w:rsidR="002F37EF" w:rsidRPr="00AC0BF6">
        <w:t xml:space="preserve"> </w:t>
      </w:r>
      <w:r w:rsidR="00B71E1B" w:rsidRPr="00AC0BF6">
        <w:fldChar w:fldCharType="begin"/>
      </w:r>
      <w:r w:rsidR="00B71E1B" w:rsidRPr="00AC0BF6">
        <w:instrText xml:space="preserve"> REF _Ref187145956 \r \h </w:instrText>
      </w:r>
      <w:r w:rsidR="00B9595C" w:rsidRPr="00413365">
        <w:instrText xml:space="preserve"> \* MERGEFORMAT </w:instrText>
      </w:r>
      <w:r w:rsidR="00B71E1B" w:rsidRPr="00AC0BF6">
        <w:fldChar w:fldCharType="separate"/>
      </w:r>
      <w:r w:rsidR="00B52391">
        <w:t>1</w:t>
      </w:r>
      <w:r w:rsidR="00B71E1B" w:rsidRPr="00AC0BF6">
        <w:fldChar w:fldCharType="end"/>
      </w:r>
      <w:r w:rsidR="00B71E1B" w:rsidRPr="00AC0BF6">
        <w:t xml:space="preserve"> of </w:t>
      </w:r>
      <w:r w:rsidR="00B71E1B" w:rsidRPr="00AC0BF6">
        <w:fldChar w:fldCharType="begin"/>
      </w:r>
      <w:r w:rsidR="00B71E1B" w:rsidRPr="00AC0BF6">
        <w:instrText xml:space="preserve"> REF _Ref183368225 \r \h </w:instrText>
      </w:r>
      <w:r w:rsidR="00B9595C" w:rsidRPr="00413365">
        <w:instrText xml:space="preserve"> \* MERGEFORMAT </w:instrText>
      </w:r>
      <w:r w:rsidR="00B71E1B" w:rsidRPr="00AC0BF6">
        <w:fldChar w:fldCharType="separate"/>
      </w:r>
      <w:r w:rsidR="00B52391">
        <w:t>Schedule 1</w:t>
      </w:r>
      <w:r w:rsidR="00B71E1B" w:rsidRPr="00AC0BF6">
        <w:fldChar w:fldCharType="end"/>
      </w:r>
      <w:r w:rsidRPr="00AC0BF6">
        <w:rPr>
          <w:szCs w:val="20"/>
        </w:rPr>
        <w:t xml:space="preserve">, </w:t>
      </w:r>
      <w:r w:rsidR="003C6940" w:rsidRPr="00AC0BF6">
        <w:rPr>
          <w:szCs w:val="20"/>
        </w:rPr>
        <w:t>the Company</w:t>
      </w:r>
      <w:r w:rsidRPr="00AC0BF6">
        <w:rPr>
          <w:szCs w:val="20"/>
        </w:rPr>
        <w:t>:</w:t>
      </w:r>
    </w:p>
    <w:p w14:paraId="3B879899" w14:textId="5F18C0D1" w:rsidR="00BD37A5" w:rsidRPr="00AC0BF6" w:rsidRDefault="00BD37A5" w:rsidP="00AC2908">
      <w:pPr>
        <w:pStyle w:val="MBClauselevel3"/>
        <w:tabs>
          <w:tab w:val="clear" w:pos="2160"/>
          <w:tab w:val="num" w:pos="360"/>
        </w:tabs>
        <w:ind w:left="1418" w:hanging="709"/>
      </w:pPr>
      <w:r w:rsidRPr="00AC0BF6">
        <w:t xml:space="preserve">will apply a </w:t>
      </w:r>
      <w:r w:rsidR="00903A65" w:rsidRPr="00AC0BF6">
        <w:t>c</w:t>
      </w:r>
      <w:r w:rsidRPr="00AC0BF6">
        <w:t>all</w:t>
      </w:r>
      <w:r w:rsidR="00CF72BE" w:rsidRPr="00AC0BF6">
        <w:t xml:space="preserve"> </w:t>
      </w:r>
      <w:r w:rsidR="00903A65" w:rsidRPr="00AC0BF6">
        <w:t>o</w:t>
      </w:r>
      <w:r w:rsidRPr="00AC0BF6">
        <w:t xml:space="preserve">ut </w:t>
      </w:r>
      <w:r w:rsidR="00903A65" w:rsidRPr="00AC0BF6">
        <w:t>c</w:t>
      </w:r>
      <w:r w:rsidRPr="00AC0BF6">
        <w:t xml:space="preserve">harge to the Customer’s account and the reported issue will only be dealt with during </w:t>
      </w:r>
      <w:r w:rsidR="00B71E1B" w:rsidRPr="00AC0BF6">
        <w:t>Working</w:t>
      </w:r>
      <w:r w:rsidRPr="00AC0BF6">
        <w:t xml:space="preserve"> Hours;</w:t>
      </w:r>
      <w:r w:rsidR="00AC0BF6" w:rsidRPr="00413365">
        <w:t xml:space="preserve"> and/or</w:t>
      </w:r>
    </w:p>
    <w:p w14:paraId="5BF60B8F" w14:textId="75569583" w:rsidR="00BD37A5" w:rsidRPr="00AC0BF6" w:rsidRDefault="00BD37A5" w:rsidP="00AC2908">
      <w:pPr>
        <w:pStyle w:val="MBClauselevel3"/>
        <w:tabs>
          <w:tab w:val="clear" w:pos="2160"/>
        </w:tabs>
        <w:ind w:left="1418" w:hanging="709"/>
        <w:rPr>
          <w:szCs w:val="20"/>
        </w:rPr>
      </w:pPr>
      <w:r w:rsidRPr="00AC0BF6">
        <w:rPr>
          <w:szCs w:val="20"/>
        </w:rPr>
        <w:t xml:space="preserve">may withdraw the 24 x 7 </w:t>
      </w:r>
      <w:r w:rsidR="00221855" w:rsidRPr="00AC0BF6">
        <w:rPr>
          <w:szCs w:val="20"/>
        </w:rPr>
        <w:t>E</w:t>
      </w:r>
      <w:r w:rsidRPr="00AC0BF6">
        <w:rPr>
          <w:szCs w:val="20"/>
        </w:rPr>
        <w:t xml:space="preserve">mergency </w:t>
      </w:r>
      <w:r w:rsidR="00221855" w:rsidRPr="00AC0BF6">
        <w:rPr>
          <w:szCs w:val="20"/>
        </w:rPr>
        <w:t>S</w:t>
      </w:r>
      <w:r w:rsidRPr="00AC0BF6">
        <w:rPr>
          <w:szCs w:val="20"/>
        </w:rPr>
        <w:t>upport contact number</w:t>
      </w:r>
      <w:r w:rsidR="00820908" w:rsidRPr="00AC0BF6">
        <w:rPr>
          <w:szCs w:val="20"/>
        </w:rPr>
        <w:t>, and the Customer shall not be permitted to use it</w:t>
      </w:r>
      <w:r w:rsidRPr="00AC0BF6">
        <w:rPr>
          <w:szCs w:val="20"/>
        </w:rPr>
        <w:t>; and</w:t>
      </w:r>
      <w:r w:rsidR="00AC0BF6" w:rsidRPr="00413365">
        <w:rPr>
          <w:szCs w:val="20"/>
        </w:rPr>
        <w:t>/or</w:t>
      </w:r>
    </w:p>
    <w:p w14:paraId="09264EF6" w14:textId="1D322CF5" w:rsidR="00BD37A5" w:rsidRPr="00AC0BF6" w:rsidRDefault="00BD37A5" w:rsidP="00AC2908">
      <w:pPr>
        <w:pStyle w:val="MBClauselevel3"/>
        <w:tabs>
          <w:tab w:val="clear" w:pos="2160"/>
        </w:tabs>
        <w:ind w:left="1418" w:hanging="709"/>
        <w:rPr>
          <w:szCs w:val="20"/>
        </w:rPr>
      </w:pPr>
      <w:r w:rsidRPr="00AC0BF6">
        <w:rPr>
          <w:szCs w:val="20"/>
        </w:rPr>
        <w:t xml:space="preserve">reserve the right to apply </w:t>
      </w:r>
      <w:r w:rsidR="00AC17D8" w:rsidRPr="00AC0BF6">
        <w:rPr>
          <w:szCs w:val="20"/>
        </w:rPr>
        <w:t>e</w:t>
      </w:r>
      <w:r w:rsidR="00A85CEA" w:rsidRPr="00AC0BF6">
        <w:rPr>
          <w:szCs w:val="20"/>
        </w:rPr>
        <w:t xml:space="preserve">ngineer </w:t>
      </w:r>
      <w:r w:rsidR="00AC17D8" w:rsidRPr="00AC0BF6">
        <w:rPr>
          <w:szCs w:val="20"/>
        </w:rPr>
        <w:t>c</w:t>
      </w:r>
      <w:r w:rsidR="00A85CEA" w:rsidRPr="00AC0BF6">
        <w:rPr>
          <w:szCs w:val="20"/>
        </w:rPr>
        <w:t xml:space="preserve">all </w:t>
      </w:r>
      <w:r w:rsidR="00AC17D8" w:rsidRPr="00AC0BF6">
        <w:rPr>
          <w:szCs w:val="20"/>
        </w:rPr>
        <w:t>o</w:t>
      </w:r>
      <w:r w:rsidR="00A85CEA" w:rsidRPr="00AC0BF6">
        <w:rPr>
          <w:szCs w:val="20"/>
        </w:rPr>
        <w:t xml:space="preserve">ut </w:t>
      </w:r>
      <w:r w:rsidRPr="00AC0BF6">
        <w:rPr>
          <w:szCs w:val="20"/>
        </w:rPr>
        <w:t xml:space="preserve">and </w:t>
      </w:r>
      <w:r w:rsidR="00AC17D8" w:rsidRPr="00AC0BF6">
        <w:rPr>
          <w:szCs w:val="20"/>
        </w:rPr>
        <w:t>h</w:t>
      </w:r>
      <w:r w:rsidRPr="00AC0BF6">
        <w:rPr>
          <w:szCs w:val="20"/>
        </w:rPr>
        <w:t xml:space="preserve">ourly </w:t>
      </w:r>
      <w:r w:rsidR="00AC17D8" w:rsidRPr="00AC0BF6">
        <w:rPr>
          <w:szCs w:val="20"/>
        </w:rPr>
        <w:t>c</w:t>
      </w:r>
      <w:r w:rsidRPr="00AC0BF6">
        <w:rPr>
          <w:szCs w:val="20"/>
        </w:rPr>
        <w:t xml:space="preserve">harges if the issue reported is found to be the result of </w:t>
      </w:r>
      <w:r w:rsidR="00CF72BE" w:rsidRPr="00AC0BF6">
        <w:rPr>
          <w:szCs w:val="20"/>
        </w:rPr>
        <w:t xml:space="preserve">Customer </w:t>
      </w:r>
      <w:r w:rsidRPr="00AC0BF6">
        <w:rPr>
          <w:szCs w:val="20"/>
        </w:rPr>
        <w:t xml:space="preserve">error, or misuse of the </w:t>
      </w:r>
      <w:r w:rsidR="00AC0BF6" w:rsidRPr="00AC0BF6">
        <w:rPr>
          <w:szCs w:val="20"/>
        </w:rPr>
        <w:t xml:space="preserve">24 x 7 Emergency Support contact number. </w:t>
      </w:r>
    </w:p>
    <w:p w14:paraId="1DAFD6F6" w14:textId="386C025C" w:rsidR="00383C77" w:rsidRPr="00526E21" w:rsidRDefault="00C31975" w:rsidP="00AC2908">
      <w:pPr>
        <w:pStyle w:val="MBClauselevel2"/>
        <w:tabs>
          <w:tab w:val="clear" w:pos="1440"/>
        </w:tabs>
        <w:ind w:left="709" w:hanging="709"/>
        <w:rPr>
          <w:szCs w:val="20"/>
        </w:rPr>
      </w:pPr>
      <w:bookmarkStart w:id="8" w:name="_Ref189726823"/>
      <w:r w:rsidRPr="00526E21">
        <w:rPr>
          <w:szCs w:val="20"/>
        </w:rPr>
        <w:t xml:space="preserve">The Customer acknowledges </w:t>
      </w:r>
      <w:r w:rsidR="00C51F77" w:rsidRPr="00413365">
        <w:rPr>
          <w:szCs w:val="20"/>
        </w:rPr>
        <w:t xml:space="preserve">and agrees </w:t>
      </w:r>
      <w:r w:rsidRPr="00526E21">
        <w:rPr>
          <w:szCs w:val="20"/>
        </w:rPr>
        <w:t>that</w:t>
      </w:r>
      <w:r w:rsidR="00A90CB8" w:rsidRPr="00526E21">
        <w:rPr>
          <w:szCs w:val="20"/>
        </w:rPr>
        <w:t xml:space="preserve"> Change Requests</w:t>
      </w:r>
      <w:r w:rsidR="00383C77" w:rsidRPr="00526E21">
        <w:rPr>
          <w:szCs w:val="20"/>
        </w:rPr>
        <w:t>:</w:t>
      </w:r>
      <w:bookmarkEnd w:id="8"/>
    </w:p>
    <w:p w14:paraId="7DD6598E" w14:textId="70066D51" w:rsidR="00383C77" w:rsidRPr="00526E21" w:rsidRDefault="00383C77" w:rsidP="00AC2908">
      <w:pPr>
        <w:pStyle w:val="MBClauselevel3"/>
        <w:tabs>
          <w:tab w:val="clear" w:pos="2160"/>
        </w:tabs>
        <w:ind w:left="1418" w:hanging="709"/>
      </w:pPr>
      <w:r w:rsidRPr="00526E21">
        <w:t>m</w:t>
      </w:r>
      <w:r w:rsidR="00A85CEA" w:rsidRPr="00526E21">
        <w:t>ust</w:t>
      </w:r>
      <w:r w:rsidRPr="00526E21">
        <w:t xml:space="preserve"> only </w:t>
      </w:r>
      <w:r w:rsidR="00E9107A" w:rsidRPr="00526E21">
        <w:t xml:space="preserve">be reported </w:t>
      </w:r>
      <w:r w:rsidR="00F80F26" w:rsidRPr="00526E21">
        <w:t xml:space="preserve">by </w:t>
      </w:r>
      <w:r w:rsidR="00A90CB8" w:rsidRPr="00526E21">
        <w:t xml:space="preserve">way of </w:t>
      </w:r>
      <w:r w:rsidR="00F80F26" w:rsidRPr="00526E21">
        <w:t>a Support Request</w:t>
      </w:r>
      <w:r w:rsidR="002F37EF" w:rsidRPr="00526E21">
        <w:t xml:space="preserve"> during</w:t>
      </w:r>
      <w:r w:rsidR="00F80F26" w:rsidRPr="00526E21">
        <w:t xml:space="preserve"> Working Hours</w:t>
      </w:r>
      <w:r w:rsidR="00C31975" w:rsidRPr="00526E21">
        <w:t>; and</w:t>
      </w:r>
      <w:r w:rsidR="00E9107A" w:rsidRPr="00526E21">
        <w:t xml:space="preserve"> </w:t>
      </w:r>
    </w:p>
    <w:p w14:paraId="09F881E7" w14:textId="5EB5CD71" w:rsidR="00ED15BA" w:rsidRPr="00526E21" w:rsidRDefault="00820908" w:rsidP="00AC2908">
      <w:pPr>
        <w:pStyle w:val="MBClauselevel3"/>
        <w:tabs>
          <w:tab w:val="clear" w:pos="2160"/>
        </w:tabs>
        <w:ind w:left="1418" w:hanging="709"/>
        <w:rPr>
          <w:szCs w:val="20"/>
        </w:rPr>
      </w:pPr>
      <w:r w:rsidRPr="00526E21">
        <w:rPr>
          <w:szCs w:val="20"/>
        </w:rPr>
        <w:lastRenderedPageBreak/>
        <w:t xml:space="preserve">to the extent such Change Request is technically feasible, </w:t>
      </w:r>
      <w:r w:rsidR="00ED15BA" w:rsidRPr="00526E21">
        <w:rPr>
          <w:szCs w:val="20"/>
        </w:rPr>
        <w:t xml:space="preserve">will be performed during Working Hours only (unless otherwise agreed by the Company in writing); and </w:t>
      </w:r>
    </w:p>
    <w:p w14:paraId="233693A6" w14:textId="6084419F" w:rsidR="00383C77" w:rsidRPr="00526E21" w:rsidRDefault="00E9107A" w:rsidP="00AC2908">
      <w:pPr>
        <w:pStyle w:val="MBClauselevel3"/>
        <w:tabs>
          <w:tab w:val="clear" w:pos="2160"/>
        </w:tabs>
        <w:ind w:left="1418" w:hanging="709"/>
        <w:rPr>
          <w:szCs w:val="20"/>
        </w:rPr>
      </w:pPr>
      <w:r w:rsidRPr="00526E21">
        <w:rPr>
          <w:szCs w:val="20"/>
        </w:rPr>
        <w:t>w</w:t>
      </w:r>
      <w:r w:rsidR="00EC2DB0" w:rsidRPr="00526E21">
        <w:rPr>
          <w:szCs w:val="20"/>
        </w:rPr>
        <w:t xml:space="preserve">ill be prioritised </w:t>
      </w:r>
      <w:r w:rsidR="00EC2DB0" w:rsidRPr="00526E21">
        <w:t>l</w:t>
      </w:r>
      <w:r w:rsidR="00383C77" w:rsidRPr="00526E21">
        <w:t>ower than a Fault</w:t>
      </w:r>
      <w:r w:rsidR="00383C77" w:rsidRPr="00526E21">
        <w:rPr>
          <w:szCs w:val="20"/>
        </w:rPr>
        <w:t>;</w:t>
      </w:r>
      <w:r w:rsidR="00EC2DB0" w:rsidRPr="00526E21">
        <w:rPr>
          <w:szCs w:val="20"/>
        </w:rPr>
        <w:t xml:space="preserve"> and </w:t>
      </w:r>
    </w:p>
    <w:p w14:paraId="7FCB12E7" w14:textId="210A9C2E" w:rsidR="00383C77" w:rsidRPr="00526E21" w:rsidRDefault="00526E21" w:rsidP="00AC2908">
      <w:pPr>
        <w:pStyle w:val="MBClauselevel3"/>
        <w:tabs>
          <w:tab w:val="clear" w:pos="2160"/>
        </w:tabs>
        <w:ind w:left="1418" w:hanging="709"/>
        <w:rPr>
          <w:szCs w:val="20"/>
        </w:rPr>
      </w:pPr>
      <w:r>
        <w:rPr>
          <w:szCs w:val="20"/>
        </w:rPr>
        <w:t>except where the</w:t>
      </w:r>
      <w:r w:rsidRPr="00526E21">
        <w:rPr>
          <w:szCs w:val="20"/>
        </w:rPr>
        <w:t xml:space="preserve"> Customer has an active subscription to Legacy Protect,</w:t>
      </w:r>
      <w:r w:rsidR="00294766" w:rsidRPr="00526E21">
        <w:rPr>
          <w:szCs w:val="20"/>
        </w:rPr>
        <w:t xml:space="preserve"> </w:t>
      </w:r>
      <w:r w:rsidR="00383C77" w:rsidRPr="00526E21">
        <w:rPr>
          <w:szCs w:val="20"/>
        </w:rPr>
        <w:t xml:space="preserve">is not subject to any </w:t>
      </w:r>
      <w:r>
        <w:rPr>
          <w:szCs w:val="20"/>
        </w:rPr>
        <w:t>S</w:t>
      </w:r>
      <w:r w:rsidR="00383C77" w:rsidRPr="00526E21">
        <w:rPr>
          <w:szCs w:val="20"/>
        </w:rPr>
        <w:t xml:space="preserve">ervice </w:t>
      </w:r>
      <w:r>
        <w:rPr>
          <w:szCs w:val="20"/>
        </w:rPr>
        <w:t>L</w:t>
      </w:r>
      <w:r w:rsidR="00383C77" w:rsidRPr="00526E21">
        <w:rPr>
          <w:szCs w:val="20"/>
        </w:rPr>
        <w:t>evel</w:t>
      </w:r>
      <w:r>
        <w:rPr>
          <w:szCs w:val="20"/>
        </w:rPr>
        <w:t>s</w:t>
      </w:r>
      <w:r w:rsidR="00E9107A" w:rsidRPr="00526E21">
        <w:rPr>
          <w:szCs w:val="20"/>
        </w:rPr>
        <w:t xml:space="preserve">. </w:t>
      </w:r>
    </w:p>
    <w:p w14:paraId="3282C265" w14:textId="3EEC1092" w:rsidR="00ED15BA" w:rsidRPr="000B379D" w:rsidRDefault="00ED15BA" w:rsidP="00387C16">
      <w:pPr>
        <w:pStyle w:val="MBClauselevel2"/>
        <w:tabs>
          <w:tab w:val="clear" w:pos="1440"/>
        </w:tabs>
        <w:ind w:left="709" w:hanging="709"/>
        <w:rPr>
          <w:szCs w:val="20"/>
        </w:rPr>
      </w:pPr>
      <w:r w:rsidRPr="00526E21">
        <w:rPr>
          <w:szCs w:val="20"/>
        </w:rPr>
        <w:t xml:space="preserve">Subject to clause </w:t>
      </w:r>
      <w:r w:rsidRPr="00526E21">
        <w:rPr>
          <w:szCs w:val="20"/>
        </w:rPr>
        <w:fldChar w:fldCharType="begin"/>
      </w:r>
      <w:r w:rsidRPr="00526E21">
        <w:rPr>
          <w:szCs w:val="20"/>
        </w:rPr>
        <w:instrText xml:space="preserve"> REF _Ref189726823 \r \h </w:instrText>
      </w:r>
      <w:r w:rsidR="00D55729" w:rsidRPr="00413365">
        <w:rPr>
          <w:szCs w:val="20"/>
        </w:rPr>
        <w:instrText xml:space="preserve"> \* MERGEFORMAT </w:instrText>
      </w:r>
      <w:r w:rsidRPr="00526E21">
        <w:rPr>
          <w:szCs w:val="20"/>
        </w:rPr>
      </w:r>
      <w:r w:rsidRPr="00526E21">
        <w:rPr>
          <w:szCs w:val="20"/>
        </w:rPr>
        <w:fldChar w:fldCharType="separate"/>
      </w:r>
      <w:r w:rsidR="00B52391">
        <w:rPr>
          <w:szCs w:val="20"/>
        </w:rPr>
        <w:t>3.10</w:t>
      </w:r>
      <w:r w:rsidRPr="00526E21">
        <w:rPr>
          <w:szCs w:val="20"/>
        </w:rPr>
        <w:fldChar w:fldCharType="end"/>
      </w:r>
      <w:r w:rsidRPr="00526E21">
        <w:rPr>
          <w:szCs w:val="20"/>
        </w:rPr>
        <w:t>, the Company reserves the right to charge additional charge</w:t>
      </w:r>
      <w:r w:rsidR="009E6FED" w:rsidRPr="00526E21">
        <w:rPr>
          <w:szCs w:val="20"/>
        </w:rPr>
        <w:t>s</w:t>
      </w:r>
      <w:r w:rsidRPr="00526E21">
        <w:rPr>
          <w:szCs w:val="20"/>
        </w:rPr>
        <w:t xml:space="preserve"> for Change Requests requested and/or performed outside of Working Hours. The </w:t>
      </w:r>
      <w:r w:rsidR="009E6FED" w:rsidRPr="00526E21">
        <w:rPr>
          <w:szCs w:val="20"/>
        </w:rPr>
        <w:t xml:space="preserve">Company will notify the Customer </w:t>
      </w:r>
      <w:r w:rsidRPr="00526E21">
        <w:rPr>
          <w:szCs w:val="20"/>
        </w:rPr>
        <w:t xml:space="preserve">of </w:t>
      </w:r>
      <w:r w:rsidR="006C729D" w:rsidRPr="00526E21">
        <w:rPr>
          <w:szCs w:val="20"/>
        </w:rPr>
        <w:t>any</w:t>
      </w:r>
      <w:r w:rsidRPr="00526E21">
        <w:rPr>
          <w:szCs w:val="20"/>
        </w:rPr>
        <w:t xml:space="preserve"> additional charges </w:t>
      </w:r>
      <w:r w:rsidR="006C729D" w:rsidRPr="00526E21">
        <w:rPr>
          <w:szCs w:val="20"/>
        </w:rPr>
        <w:t xml:space="preserve">payable by the Customer </w:t>
      </w:r>
      <w:proofErr w:type="gramStart"/>
      <w:r w:rsidRPr="00526E21">
        <w:rPr>
          <w:szCs w:val="20"/>
        </w:rPr>
        <w:t>as a result of</w:t>
      </w:r>
      <w:proofErr w:type="gramEnd"/>
      <w:r w:rsidRPr="00526E21">
        <w:rPr>
          <w:szCs w:val="20"/>
        </w:rPr>
        <w:t xml:space="preserve"> the Company </w:t>
      </w:r>
      <w:r w:rsidR="006C729D" w:rsidRPr="00526E21">
        <w:rPr>
          <w:szCs w:val="20"/>
        </w:rPr>
        <w:t>agreeing to perform</w:t>
      </w:r>
      <w:r w:rsidRPr="00526E21">
        <w:rPr>
          <w:szCs w:val="20"/>
        </w:rPr>
        <w:t xml:space="preserve"> a Change Request outside of Working Hours before the Company actions </w:t>
      </w:r>
      <w:r w:rsidR="006C729D" w:rsidRPr="00526E21">
        <w:rPr>
          <w:szCs w:val="20"/>
        </w:rPr>
        <w:t xml:space="preserve">the relevant </w:t>
      </w:r>
      <w:r w:rsidR="006C729D" w:rsidRPr="000B379D">
        <w:rPr>
          <w:szCs w:val="20"/>
        </w:rPr>
        <w:t>Change Request.</w:t>
      </w:r>
    </w:p>
    <w:p w14:paraId="2CA132B0" w14:textId="1DECE14A" w:rsidR="00FB7DF6" w:rsidRPr="000B379D" w:rsidRDefault="00221855" w:rsidP="00387C16">
      <w:pPr>
        <w:pStyle w:val="MBClauselevel2"/>
        <w:tabs>
          <w:tab w:val="clear" w:pos="1440"/>
        </w:tabs>
        <w:ind w:left="709" w:hanging="709"/>
        <w:rPr>
          <w:szCs w:val="20"/>
        </w:rPr>
      </w:pPr>
      <w:r w:rsidRPr="000B379D">
        <w:rPr>
          <w:szCs w:val="20"/>
        </w:rPr>
        <w:t>The Company</w:t>
      </w:r>
      <w:r w:rsidR="003C6940" w:rsidRPr="000B379D">
        <w:rPr>
          <w:szCs w:val="20"/>
        </w:rPr>
        <w:t xml:space="preserve"> shall</w:t>
      </w:r>
      <w:r w:rsidR="00C31975" w:rsidRPr="000B379D">
        <w:rPr>
          <w:szCs w:val="20"/>
        </w:rPr>
        <w:t xml:space="preserve"> use </w:t>
      </w:r>
      <w:r w:rsidRPr="000B379D">
        <w:rPr>
          <w:szCs w:val="20"/>
        </w:rPr>
        <w:t>its</w:t>
      </w:r>
      <w:r w:rsidR="00383C77" w:rsidRPr="000B379D">
        <w:rPr>
          <w:szCs w:val="20"/>
        </w:rPr>
        <w:t xml:space="preserve"> </w:t>
      </w:r>
      <w:r w:rsidR="00C31975" w:rsidRPr="000B379D">
        <w:rPr>
          <w:szCs w:val="20"/>
        </w:rPr>
        <w:t xml:space="preserve">reasonable </w:t>
      </w:r>
      <w:r w:rsidR="00EC2DB0" w:rsidRPr="000B379D">
        <w:rPr>
          <w:szCs w:val="20"/>
        </w:rPr>
        <w:t>endeavour</w:t>
      </w:r>
      <w:r w:rsidR="00C31975" w:rsidRPr="000B379D">
        <w:rPr>
          <w:szCs w:val="20"/>
        </w:rPr>
        <w:t>s</w:t>
      </w:r>
      <w:r w:rsidR="00EC2DB0" w:rsidRPr="000B379D">
        <w:rPr>
          <w:szCs w:val="20"/>
        </w:rPr>
        <w:t xml:space="preserve"> to complete </w:t>
      </w:r>
      <w:r w:rsidR="00ED15BA" w:rsidRPr="000B379D">
        <w:rPr>
          <w:szCs w:val="20"/>
        </w:rPr>
        <w:t xml:space="preserve">Change Requests </w:t>
      </w:r>
      <w:r w:rsidR="00EC2DB0" w:rsidRPr="000B379D">
        <w:rPr>
          <w:szCs w:val="20"/>
        </w:rPr>
        <w:t xml:space="preserve">within </w:t>
      </w:r>
      <w:r w:rsidR="000B379D" w:rsidRPr="00413365">
        <w:rPr>
          <w:szCs w:val="20"/>
        </w:rPr>
        <w:t xml:space="preserve">12 Working Hours (for Customers subscribed to Legacy Protect) or </w:t>
      </w:r>
      <w:r w:rsidR="00F80F26" w:rsidRPr="000B379D">
        <w:rPr>
          <w:szCs w:val="20"/>
        </w:rPr>
        <w:t xml:space="preserve">a reasonable timeframe </w:t>
      </w:r>
      <w:r w:rsidR="000B379D" w:rsidRPr="00413365">
        <w:rPr>
          <w:szCs w:val="20"/>
        </w:rPr>
        <w:t xml:space="preserve">(for Customers receiving Standard Support Services) </w:t>
      </w:r>
      <w:r w:rsidR="00383C77" w:rsidRPr="000B379D">
        <w:rPr>
          <w:szCs w:val="20"/>
        </w:rPr>
        <w:t xml:space="preserve">of </w:t>
      </w:r>
      <w:r w:rsidR="00C814AD" w:rsidRPr="000B379D">
        <w:rPr>
          <w:szCs w:val="20"/>
        </w:rPr>
        <w:t xml:space="preserve">receiving </w:t>
      </w:r>
      <w:r w:rsidR="00383C77" w:rsidRPr="000B379D">
        <w:rPr>
          <w:szCs w:val="20"/>
        </w:rPr>
        <w:t xml:space="preserve">a </w:t>
      </w:r>
      <w:r w:rsidR="00F80F26" w:rsidRPr="000B379D">
        <w:rPr>
          <w:szCs w:val="20"/>
        </w:rPr>
        <w:t>Support R</w:t>
      </w:r>
      <w:r w:rsidR="00383C77" w:rsidRPr="000B379D">
        <w:rPr>
          <w:szCs w:val="20"/>
        </w:rPr>
        <w:t xml:space="preserve">equest </w:t>
      </w:r>
      <w:r w:rsidR="00C814AD" w:rsidRPr="000B379D">
        <w:rPr>
          <w:szCs w:val="20"/>
        </w:rPr>
        <w:t>from</w:t>
      </w:r>
      <w:r w:rsidR="00383C77" w:rsidRPr="000B379D">
        <w:rPr>
          <w:szCs w:val="20"/>
        </w:rPr>
        <w:t xml:space="preserve"> the Customer</w:t>
      </w:r>
      <w:r w:rsidR="00F80F26" w:rsidRPr="000B379D">
        <w:rPr>
          <w:szCs w:val="20"/>
        </w:rPr>
        <w:t>.</w:t>
      </w:r>
      <w:r w:rsidR="00383C77" w:rsidRPr="000B379D">
        <w:rPr>
          <w:szCs w:val="20"/>
        </w:rPr>
        <w:t xml:space="preserve"> </w:t>
      </w:r>
      <w:r w:rsidR="00F80F26" w:rsidRPr="000B379D">
        <w:rPr>
          <w:szCs w:val="20"/>
        </w:rPr>
        <w:t>T</w:t>
      </w:r>
      <w:r w:rsidR="00383C77" w:rsidRPr="000B379D">
        <w:rPr>
          <w:szCs w:val="20"/>
        </w:rPr>
        <w:t xml:space="preserve">ime shall not be of the essence for performance of any </w:t>
      </w:r>
      <w:r w:rsidR="00ED15BA" w:rsidRPr="000B379D">
        <w:rPr>
          <w:szCs w:val="20"/>
        </w:rPr>
        <w:t>Change Request</w:t>
      </w:r>
      <w:r w:rsidR="000B379D" w:rsidRPr="00413365">
        <w:rPr>
          <w:szCs w:val="20"/>
        </w:rPr>
        <w:t xml:space="preserve"> under any Maintenance Level. </w:t>
      </w:r>
    </w:p>
    <w:p w14:paraId="3F224CB3" w14:textId="71E792A2" w:rsidR="00C31975" w:rsidRDefault="00D36417" w:rsidP="00AC2908">
      <w:pPr>
        <w:pStyle w:val="MBClauselevel2"/>
        <w:tabs>
          <w:tab w:val="clear" w:pos="1440"/>
        </w:tabs>
        <w:ind w:left="709" w:hanging="709"/>
        <w:rPr>
          <w:szCs w:val="20"/>
        </w:rPr>
      </w:pPr>
      <w:proofErr w:type="gramStart"/>
      <w:r w:rsidRPr="00F01168">
        <w:rPr>
          <w:szCs w:val="20"/>
        </w:rPr>
        <w:t>A</w:t>
      </w:r>
      <w:r w:rsidR="00C31975" w:rsidRPr="00F01168">
        <w:rPr>
          <w:szCs w:val="20"/>
        </w:rPr>
        <w:t xml:space="preserve">ny </w:t>
      </w:r>
      <w:r w:rsidRPr="00F01168">
        <w:rPr>
          <w:szCs w:val="20"/>
        </w:rPr>
        <w:t>and all</w:t>
      </w:r>
      <w:proofErr w:type="gramEnd"/>
      <w:r w:rsidRPr="00F01168">
        <w:rPr>
          <w:szCs w:val="20"/>
        </w:rPr>
        <w:t xml:space="preserve"> </w:t>
      </w:r>
      <w:r w:rsidR="00C31975" w:rsidRPr="00F01168">
        <w:rPr>
          <w:szCs w:val="20"/>
        </w:rPr>
        <w:t>alterations to Equipment</w:t>
      </w:r>
      <w:r w:rsidRPr="00373D2F">
        <w:rPr>
          <w:szCs w:val="20"/>
        </w:rPr>
        <w:t xml:space="preserve"> may only be carried out by </w:t>
      </w:r>
      <w:r w:rsidR="003C6940" w:rsidRPr="00373D2F">
        <w:rPr>
          <w:szCs w:val="20"/>
        </w:rPr>
        <w:t>the Company</w:t>
      </w:r>
      <w:r w:rsidRPr="00373D2F">
        <w:rPr>
          <w:szCs w:val="20"/>
        </w:rPr>
        <w:t xml:space="preserve"> or </w:t>
      </w:r>
      <w:r w:rsidR="00C31975" w:rsidRPr="00373D2F">
        <w:rPr>
          <w:szCs w:val="20"/>
        </w:rPr>
        <w:t xml:space="preserve">an agent appointed by </w:t>
      </w:r>
      <w:r w:rsidR="003C6940" w:rsidRPr="00373D2F">
        <w:rPr>
          <w:szCs w:val="20"/>
        </w:rPr>
        <w:t>the Company</w:t>
      </w:r>
      <w:r w:rsidRPr="00373D2F">
        <w:rPr>
          <w:szCs w:val="20"/>
        </w:rPr>
        <w:t xml:space="preserve">. </w:t>
      </w:r>
      <w:proofErr w:type="gramStart"/>
      <w:r w:rsidRPr="00373D2F">
        <w:rPr>
          <w:szCs w:val="20"/>
        </w:rPr>
        <w:t>In the event that</w:t>
      </w:r>
      <w:proofErr w:type="gramEnd"/>
      <w:r w:rsidRPr="00373D2F">
        <w:rPr>
          <w:szCs w:val="20"/>
        </w:rPr>
        <w:t xml:space="preserve"> </w:t>
      </w:r>
      <w:r w:rsidR="00A85CEA">
        <w:rPr>
          <w:szCs w:val="20"/>
        </w:rPr>
        <w:t>the Equipment has been</w:t>
      </w:r>
      <w:r w:rsidR="00C5422B">
        <w:rPr>
          <w:szCs w:val="20"/>
        </w:rPr>
        <w:t xml:space="preserve"> altered</w:t>
      </w:r>
      <w:r w:rsidR="00A85CEA">
        <w:rPr>
          <w:szCs w:val="20"/>
        </w:rPr>
        <w:t xml:space="preserve"> by </w:t>
      </w:r>
      <w:r w:rsidRPr="00373D2F">
        <w:rPr>
          <w:szCs w:val="20"/>
        </w:rPr>
        <w:t>a third party</w:t>
      </w:r>
      <w:r w:rsidR="00A85CEA">
        <w:rPr>
          <w:szCs w:val="20"/>
        </w:rPr>
        <w:t xml:space="preserve"> or the Customer</w:t>
      </w:r>
      <w:r w:rsidRPr="00373D2F">
        <w:rPr>
          <w:szCs w:val="20"/>
        </w:rPr>
        <w:t xml:space="preserve">, </w:t>
      </w:r>
      <w:r w:rsidR="00221855" w:rsidRPr="00373D2F">
        <w:rPr>
          <w:szCs w:val="20"/>
        </w:rPr>
        <w:t xml:space="preserve">the Company </w:t>
      </w:r>
      <w:r w:rsidR="003C6940" w:rsidRPr="00373D2F">
        <w:rPr>
          <w:szCs w:val="20"/>
        </w:rPr>
        <w:t>shall</w:t>
      </w:r>
      <w:r w:rsidR="00C31975" w:rsidRPr="00373D2F">
        <w:rPr>
          <w:szCs w:val="20"/>
        </w:rPr>
        <w:t xml:space="preserve"> </w:t>
      </w:r>
      <w:r w:rsidR="00D55729">
        <w:rPr>
          <w:szCs w:val="20"/>
        </w:rPr>
        <w:t xml:space="preserve">not be obliged to provide the Services and shall </w:t>
      </w:r>
      <w:r w:rsidRPr="00373D2F">
        <w:rPr>
          <w:szCs w:val="20"/>
        </w:rPr>
        <w:t xml:space="preserve">be </w:t>
      </w:r>
      <w:r w:rsidR="00C31975" w:rsidRPr="00373D2F">
        <w:rPr>
          <w:szCs w:val="20"/>
        </w:rPr>
        <w:t>entitle</w:t>
      </w:r>
      <w:r w:rsidRPr="00373D2F">
        <w:rPr>
          <w:szCs w:val="20"/>
        </w:rPr>
        <w:t>d</w:t>
      </w:r>
      <w:r w:rsidR="00C31975" w:rsidRPr="00373D2F">
        <w:rPr>
          <w:szCs w:val="20"/>
        </w:rPr>
        <w:t xml:space="preserve"> to terminate the Agreement</w:t>
      </w:r>
      <w:r w:rsidRPr="00373D2F">
        <w:rPr>
          <w:szCs w:val="20"/>
        </w:rPr>
        <w:t xml:space="preserve"> with immediate effect</w:t>
      </w:r>
      <w:r w:rsidR="00A85CEA">
        <w:rPr>
          <w:szCs w:val="20"/>
        </w:rPr>
        <w:t xml:space="preserve"> without liability to the Customer. </w:t>
      </w:r>
    </w:p>
    <w:p w14:paraId="734068CB" w14:textId="3C363630" w:rsidR="000D2A98" w:rsidRPr="008F6EE7" w:rsidRDefault="000D2A98" w:rsidP="00C5422B">
      <w:pPr>
        <w:pStyle w:val="MBClauselevel2"/>
        <w:ind w:left="720"/>
        <w:rPr>
          <w:szCs w:val="20"/>
        </w:rPr>
      </w:pPr>
      <w:r w:rsidRPr="008F6EE7">
        <w:rPr>
          <w:szCs w:val="20"/>
        </w:rPr>
        <w:t xml:space="preserve">The Customer acknowledges </w:t>
      </w:r>
      <w:r w:rsidR="00F01168">
        <w:rPr>
          <w:szCs w:val="20"/>
        </w:rPr>
        <w:t xml:space="preserve">and agrees </w:t>
      </w:r>
      <w:r w:rsidRPr="008F6EE7">
        <w:rPr>
          <w:szCs w:val="20"/>
        </w:rPr>
        <w:t>that</w:t>
      </w:r>
      <w:r w:rsidR="008F6EE7">
        <w:rPr>
          <w:szCs w:val="20"/>
        </w:rPr>
        <w:t xml:space="preserve"> </w:t>
      </w:r>
      <w:r w:rsidR="003C6940" w:rsidRPr="008F6EE7">
        <w:rPr>
          <w:szCs w:val="20"/>
        </w:rPr>
        <w:t>the Company</w:t>
      </w:r>
      <w:r w:rsidRPr="008F6EE7">
        <w:rPr>
          <w:szCs w:val="20"/>
        </w:rPr>
        <w:t>’s ability to perform its obligation</w:t>
      </w:r>
      <w:r w:rsidR="00405928" w:rsidRPr="008F6EE7">
        <w:rPr>
          <w:szCs w:val="20"/>
        </w:rPr>
        <w:t>s under the Agreement is depende</w:t>
      </w:r>
      <w:r w:rsidRPr="008F6EE7">
        <w:rPr>
          <w:szCs w:val="20"/>
        </w:rPr>
        <w:t>nt upon</w:t>
      </w:r>
      <w:r w:rsidR="00FD1FF4">
        <w:rPr>
          <w:szCs w:val="20"/>
        </w:rPr>
        <w:t>:</w:t>
      </w:r>
      <w:r w:rsidR="00FD1FF4" w:rsidRPr="00FD1FF4">
        <w:rPr>
          <w:szCs w:val="20"/>
        </w:rPr>
        <w:t xml:space="preserve"> </w:t>
      </w:r>
      <w:r w:rsidR="00FD1FF4">
        <w:rPr>
          <w:szCs w:val="20"/>
        </w:rPr>
        <w:t xml:space="preserve">the </w:t>
      </w:r>
      <w:r w:rsidR="00FD1FF4" w:rsidRPr="008F6EE7">
        <w:rPr>
          <w:szCs w:val="20"/>
        </w:rPr>
        <w:t xml:space="preserve">Customer </w:t>
      </w:r>
      <w:r w:rsidR="00FD1FF4">
        <w:rPr>
          <w:szCs w:val="20"/>
        </w:rPr>
        <w:t>providing the Company,</w:t>
      </w:r>
      <w:r w:rsidR="00FD1FF4" w:rsidRPr="008F6EE7">
        <w:rPr>
          <w:szCs w:val="20"/>
        </w:rPr>
        <w:t xml:space="preserve"> its employees, agents</w:t>
      </w:r>
      <w:r w:rsidR="00FD1FF4">
        <w:rPr>
          <w:szCs w:val="20"/>
        </w:rPr>
        <w:t xml:space="preserve">, </w:t>
      </w:r>
      <w:r w:rsidR="00FD1FF4" w:rsidRPr="008F6EE7">
        <w:rPr>
          <w:szCs w:val="20"/>
        </w:rPr>
        <w:t xml:space="preserve">subcontractors </w:t>
      </w:r>
      <w:r w:rsidR="00FD1FF4">
        <w:rPr>
          <w:szCs w:val="20"/>
        </w:rPr>
        <w:t xml:space="preserve">and </w:t>
      </w:r>
      <w:r w:rsidR="00FD1FF4" w:rsidRPr="008F6EE7">
        <w:rPr>
          <w:szCs w:val="20"/>
        </w:rPr>
        <w:t xml:space="preserve">all other persons duly authorised by the </w:t>
      </w:r>
      <w:r w:rsidR="00FD1FF4">
        <w:rPr>
          <w:szCs w:val="20"/>
        </w:rPr>
        <w:t>Company</w:t>
      </w:r>
      <w:r w:rsidR="00FD1FF4" w:rsidRPr="008F6EE7">
        <w:rPr>
          <w:szCs w:val="20"/>
        </w:rPr>
        <w:t xml:space="preserve"> with full, safe and uninterrupted access </w:t>
      </w:r>
      <w:r w:rsidR="00FD1FF4">
        <w:rPr>
          <w:szCs w:val="20"/>
        </w:rPr>
        <w:t>(</w:t>
      </w:r>
      <w:r w:rsidR="00FD1FF4" w:rsidRPr="008F6EE7">
        <w:rPr>
          <w:szCs w:val="20"/>
        </w:rPr>
        <w:t>including remote access</w:t>
      </w:r>
      <w:r w:rsidR="00FD1FF4">
        <w:rPr>
          <w:szCs w:val="20"/>
        </w:rPr>
        <w:t>)</w:t>
      </w:r>
      <w:r w:rsidR="00FD1FF4" w:rsidRPr="008F6EE7">
        <w:rPr>
          <w:szCs w:val="20"/>
        </w:rPr>
        <w:t xml:space="preserve"> to the </w:t>
      </w:r>
      <w:r w:rsidR="00FD1FF4">
        <w:rPr>
          <w:szCs w:val="20"/>
        </w:rPr>
        <w:t xml:space="preserve">Site, Customer’s premises, </w:t>
      </w:r>
      <w:r w:rsidR="00D55729">
        <w:rPr>
          <w:szCs w:val="20"/>
        </w:rPr>
        <w:t>Customer Computer S</w:t>
      </w:r>
      <w:r w:rsidR="00FD1FF4" w:rsidRPr="008F6EE7">
        <w:rPr>
          <w:szCs w:val="20"/>
        </w:rPr>
        <w:t xml:space="preserve">ystem, facilities and </w:t>
      </w:r>
      <w:r w:rsidR="00FD1FF4">
        <w:rPr>
          <w:szCs w:val="20"/>
        </w:rPr>
        <w:t>s</w:t>
      </w:r>
      <w:r w:rsidR="00FD1FF4" w:rsidRPr="008F6EE7">
        <w:rPr>
          <w:szCs w:val="20"/>
        </w:rPr>
        <w:t>oftware as may reasonably be required for the purpose of performing the Services. Where the Services are to be performed at any of the Customer's premises, the Customer shall provide adequate working space and office facilities (including telephone) for use by the</w:t>
      </w:r>
      <w:r w:rsidR="00FD1FF4">
        <w:rPr>
          <w:szCs w:val="20"/>
        </w:rPr>
        <w:t xml:space="preserve"> Company</w:t>
      </w:r>
      <w:r w:rsidR="009E6FED">
        <w:rPr>
          <w:szCs w:val="20"/>
        </w:rPr>
        <w:t>,</w:t>
      </w:r>
      <w:r w:rsidR="00FD1FF4">
        <w:rPr>
          <w:szCs w:val="20"/>
        </w:rPr>
        <w:t xml:space="preserve"> </w:t>
      </w:r>
      <w:r w:rsidR="00FD1FF4" w:rsidRPr="008F6EE7">
        <w:rPr>
          <w:szCs w:val="20"/>
        </w:rPr>
        <w:t>its employees, agents</w:t>
      </w:r>
      <w:r w:rsidR="00FD1FF4">
        <w:rPr>
          <w:szCs w:val="20"/>
        </w:rPr>
        <w:t xml:space="preserve"> and</w:t>
      </w:r>
      <w:r w:rsidR="00FD1FF4" w:rsidRPr="008F6EE7">
        <w:rPr>
          <w:szCs w:val="20"/>
        </w:rPr>
        <w:t xml:space="preserve"> subcontractors and take reasonable care to ensure their health and </w:t>
      </w:r>
      <w:proofErr w:type="gramStart"/>
      <w:r w:rsidR="00FD1FF4" w:rsidRPr="008F6EE7">
        <w:rPr>
          <w:szCs w:val="20"/>
        </w:rPr>
        <w:t>safety</w:t>
      </w:r>
      <w:r w:rsidR="00F32B1E">
        <w:rPr>
          <w:szCs w:val="20"/>
        </w:rPr>
        <w:t>, a</w:t>
      </w:r>
      <w:r w:rsidR="00F32B1E" w:rsidRPr="00F32B1E">
        <w:rPr>
          <w:szCs w:val="20"/>
        </w:rPr>
        <w:t>nd</w:t>
      </w:r>
      <w:proofErr w:type="gramEnd"/>
      <w:r w:rsidR="00F32B1E" w:rsidRPr="00F32B1E">
        <w:rPr>
          <w:szCs w:val="20"/>
        </w:rPr>
        <w:t xml:space="preserve"> comply with all applicable health and safety laws and regulations</w:t>
      </w:r>
      <w:r w:rsidR="00FD1FF4" w:rsidRPr="008F6EE7">
        <w:rPr>
          <w:szCs w:val="20"/>
        </w:rPr>
        <w:t>.</w:t>
      </w:r>
      <w:r w:rsidR="00FD1FF4">
        <w:rPr>
          <w:szCs w:val="20"/>
        </w:rPr>
        <w:t xml:space="preserve"> </w:t>
      </w:r>
      <w:r w:rsidR="00FD1FF4" w:rsidRPr="008F6EE7">
        <w:rPr>
          <w:szCs w:val="20"/>
        </w:rPr>
        <w:t xml:space="preserve">Where remote access is required by the </w:t>
      </w:r>
      <w:r w:rsidR="00FD1FF4">
        <w:rPr>
          <w:szCs w:val="20"/>
        </w:rPr>
        <w:t>Company</w:t>
      </w:r>
      <w:r w:rsidR="00FD1FF4" w:rsidRPr="008F6EE7">
        <w:rPr>
          <w:szCs w:val="20"/>
        </w:rPr>
        <w:t>, the Customer shall facilitate such remote access by promptly installing and running any remote access tools reasonably required and</w:t>
      </w:r>
      <w:r w:rsidR="00F80F26">
        <w:rPr>
          <w:szCs w:val="20"/>
        </w:rPr>
        <w:t>/or</w:t>
      </w:r>
      <w:r w:rsidR="00FD1FF4" w:rsidRPr="008F6EE7">
        <w:rPr>
          <w:szCs w:val="20"/>
        </w:rPr>
        <w:t xml:space="preserve"> provided by the </w:t>
      </w:r>
      <w:r w:rsidR="00FD1FF4">
        <w:rPr>
          <w:szCs w:val="20"/>
        </w:rPr>
        <w:t>Company</w:t>
      </w:r>
      <w:r w:rsidR="00FD1FF4" w:rsidRPr="008F6EE7">
        <w:rPr>
          <w:szCs w:val="20"/>
        </w:rPr>
        <w:t>.</w:t>
      </w:r>
    </w:p>
    <w:p w14:paraId="0C69B784" w14:textId="06C9A0AA" w:rsidR="00AB2597" w:rsidRPr="00373D2F" w:rsidRDefault="00BB2095" w:rsidP="00AC2908">
      <w:pPr>
        <w:pStyle w:val="MBClauselevel2"/>
        <w:tabs>
          <w:tab w:val="clear" w:pos="1440"/>
        </w:tabs>
        <w:ind w:left="709" w:hanging="709"/>
        <w:rPr>
          <w:szCs w:val="20"/>
        </w:rPr>
      </w:pPr>
      <w:bookmarkStart w:id="9" w:name="_Ref183159792"/>
      <w:r w:rsidRPr="00373D2F">
        <w:rPr>
          <w:szCs w:val="20"/>
        </w:rPr>
        <w:t>The Company</w:t>
      </w:r>
      <w:r w:rsidR="003C6940" w:rsidRPr="00373D2F">
        <w:rPr>
          <w:szCs w:val="20"/>
        </w:rPr>
        <w:t xml:space="preserve"> shall</w:t>
      </w:r>
      <w:r w:rsidR="00AB2597" w:rsidRPr="00373D2F">
        <w:rPr>
          <w:szCs w:val="20"/>
        </w:rPr>
        <w:t xml:space="preserve"> have no obligation to provide the Services where </w:t>
      </w:r>
      <w:r w:rsidR="00F32B1E">
        <w:rPr>
          <w:szCs w:val="20"/>
        </w:rPr>
        <w:t xml:space="preserve">a </w:t>
      </w:r>
      <w:r w:rsidR="00AB2597" w:rsidRPr="00373D2F">
        <w:rPr>
          <w:szCs w:val="20"/>
        </w:rPr>
        <w:t>Fault arise</w:t>
      </w:r>
      <w:r w:rsidR="00F32B1E">
        <w:rPr>
          <w:szCs w:val="20"/>
        </w:rPr>
        <w:t>s</w:t>
      </w:r>
      <w:r w:rsidR="00AB2597" w:rsidRPr="00373D2F">
        <w:rPr>
          <w:szCs w:val="20"/>
        </w:rPr>
        <w:t xml:space="preserve"> from:</w:t>
      </w:r>
      <w:bookmarkEnd w:id="9"/>
    </w:p>
    <w:p w14:paraId="4EB1F90D" w14:textId="00254957" w:rsidR="00AB2597" w:rsidRPr="00C34F05" w:rsidRDefault="00AB2597" w:rsidP="00AC2908">
      <w:pPr>
        <w:pStyle w:val="MBClauselevel3"/>
        <w:tabs>
          <w:tab w:val="clear" w:pos="2160"/>
        </w:tabs>
        <w:ind w:left="1418" w:hanging="709"/>
        <w:rPr>
          <w:szCs w:val="20"/>
        </w:rPr>
      </w:pPr>
      <w:r w:rsidRPr="00373D2F">
        <w:rPr>
          <w:szCs w:val="20"/>
        </w:rPr>
        <w:t xml:space="preserve">misuse, incorrect use of or damage to the Equipment caused by the Customer, its employees, agents or </w:t>
      </w:r>
      <w:r w:rsidRPr="00C34F05">
        <w:rPr>
          <w:szCs w:val="20"/>
        </w:rPr>
        <w:t>subcontractors or</w:t>
      </w:r>
      <w:r w:rsidR="00C34F05" w:rsidRPr="00C34F05">
        <w:rPr>
          <w:szCs w:val="20"/>
        </w:rPr>
        <w:t xml:space="preserve"> from any cause other than use in accordance with the manufacturer’s specifications and the Company’s written guidelines.</w:t>
      </w:r>
      <w:r w:rsidRPr="00C34F05">
        <w:rPr>
          <w:szCs w:val="20"/>
        </w:rPr>
        <w:t>; or</w:t>
      </w:r>
    </w:p>
    <w:p w14:paraId="1CAC471C" w14:textId="6299FAAB" w:rsidR="00F338D9" w:rsidRPr="00C34F05" w:rsidRDefault="00F338D9" w:rsidP="00AC2908">
      <w:pPr>
        <w:pStyle w:val="MBClauselevel3"/>
        <w:tabs>
          <w:tab w:val="clear" w:pos="2160"/>
        </w:tabs>
        <w:ind w:left="1418" w:hanging="709"/>
        <w:rPr>
          <w:szCs w:val="20"/>
        </w:rPr>
      </w:pPr>
      <w:r w:rsidRPr="00C34F05">
        <w:rPr>
          <w:szCs w:val="20"/>
        </w:rPr>
        <w:t>repairs, adjustments, tampering or alterations to the Equipment caused by the Customer, its employees, agents</w:t>
      </w:r>
      <w:r w:rsidR="005E434C" w:rsidRPr="00C34F05">
        <w:rPr>
          <w:szCs w:val="20"/>
        </w:rPr>
        <w:t xml:space="preserve">, </w:t>
      </w:r>
      <w:r w:rsidRPr="00C34F05">
        <w:rPr>
          <w:szCs w:val="20"/>
        </w:rPr>
        <w:t xml:space="preserve">subcontractors or </w:t>
      </w:r>
      <w:r w:rsidR="00C34F05" w:rsidRPr="00C34F05">
        <w:rPr>
          <w:szCs w:val="20"/>
        </w:rPr>
        <w:t>from any cause other than use in accordance with the manufacturer’s specifications and the Company’s written guidelines.</w:t>
      </w:r>
      <w:r w:rsidRPr="00C34F05">
        <w:rPr>
          <w:szCs w:val="20"/>
        </w:rPr>
        <w:t>; or</w:t>
      </w:r>
    </w:p>
    <w:p w14:paraId="1830B96B" w14:textId="21D24B9A" w:rsidR="00AB2597" w:rsidRPr="00373D2F" w:rsidRDefault="00AB2597" w:rsidP="00AC2908">
      <w:pPr>
        <w:pStyle w:val="MBClauselevel3"/>
        <w:tabs>
          <w:tab w:val="clear" w:pos="2160"/>
        </w:tabs>
        <w:ind w:left="1418" w:hanging="709"/>
        <w:rPr>
          <w:szCs w:val="20"/>
        </w:rPr>
      </w:pPr>
      <w:r w:rsidRPr="00373D2F">
        <w:rPr>
          <w:szCs w:val="20"/>
        </w:rPr>
        <w:t>failure to maintain the necessary environmental conditions for use of the Equipment including without limitation maintaining the location where the Equipment is installed at normal room temperature and in a well</w:t>
      </w:r>
      <w:r w:rsidR="009718E6" w:rsidRPr="00373D2F">
        <w:rPr>
          <w:szCs w:val="20"/>
        </w:rPr>
        <w:t>-</w:t>
      </w:r>
      <w:r w:rsidRPr="00373D2F">
        <w:rPr>
          <w:szCs w:val="20"/>
        </w:rPr>
        <w:t>ventilated area; or</w:t>
      </w:r>
    </w:p>
    <w:p w14:paraId="2045F2D9" w14:textId="4FD7A8AA" w:rsidR="00AB2597" w:rsidRPr="00373D2F" w:rsidRDefault="00F32B1E" w:rsidP="00AC2908">
      <w:pPr>
        <w:pStyle w:val="MBClauselevel3"/>
        <w:tabs>
          <w:tab w:val="clear" w:pos="2160"/>
        </w:tabs>
        <w:ind w:left="1418" w:hanging="709"/>
        <w:rPr>
          <w:szCs w:val="20"/>
        </w:rPr>
      </w:pPr>
      <w:r>
        <w:rPr>
          <w:szCs w:val="20"/>
        </w:rPr>
        <w:t xml:space="preserve">any </w:t>
      </w:r>
      <w:r w:rsidR="00AB2597" w:rsidRPr="00373D2F">
        <w:rPr>
          <w:szCs w:val="20"/>
        </w:rPr>
        <w:t xml:space="preserve">relocation or installation of the Equipment by any person other than </w:t>
      </w:r>
      <w:r w:rsidR="003C6940" w:rsidRPr="00373D2F">
        <w:rPr>
          <w:szCs w:val="20"/>
        </w:rPr>
        <w:t>the Company</w:t>
      </w:r>
      <w:r w:rsidR="00AB2597" w:rsidRPr="00373D2F">
        <w:rPr>
          <w:szCs w:val="20"/>
        </w:rPr>
        <w:t xml:space="preserve"> or a person acting </w:t>
      </w:r>
      <w:r>
        <w:rPr>
          <w:szCs w:val="20"/>
        </w:rPr>
        <w:t>strictly in accordance with the</w:t>
      </w:r>
      <w:r w:rsidR="003C6940" w:rsidRPr="00373D2F">
        <w:rPr>
          <w:szCs w:val="20"/>
        </w:rPr>
        <w:t xml:space="preserve"> Company</w:t>
      </w:r>
      <w:r w:rsidR="00AB2597" w:rsidRPr="00373D2F">
        <w:rPr>
          <w:szCs w:val="20"/>
        </w:rPr>
        <w:t xml:space="preserve">’s </w:t>
      </w:r>
      <w:r>
        <w:rPr>
          <w:szCs w:val="20"/>
        </w:rPr>
        <w:t xml:space="preserve">written </w:t>
      </w:r>
      <w:r w:rsidR="00AB2597" w:rsidRPr="00373D2F">
        <w:rPr>
          <w:szCs w:val="20"/>
        </w:rPr>
        <w:t>instructions; or</w:t>
      </w:r>
    </w:p>
    <w:p w14:paraId="3682326B" w14:textId="77777777" w:rsidR="00AB2597" w:rsidRPr="00373D2F" w:rsidRDefault="00AB2597" w:rsidP="00AC2908">
      <w:pPr>
        <w:pStyle w:val="MBClauselevel3"/>
        <w:tabs>
          <w:tab w:val="clear" w:pos="2160"/>
        </w:tabs>
        <w:ind w:left="1418" w:hanging="709"/>
        <w:rPr>
          <w:szCs w:val="20"/>
        </w:rPr>
      </w:pPr>
      <w:r w:rsidRPr="00373D2F">
        <w:rPr>
          <w:szCs w:val="20"/>
        </w:rPr>
        <w:t>any surge of electrical power; or</w:t>
      </w:r>
    </w:p>
    <w:p w14:paraId="3BD50691" w14:textId="7D127C8D" w:rsidR="00AB2597" w:rsidRPr="00373D2F" w:rsidRDefault="00AB2597" w:rsidP="00AC2908">
      <w:pPr>
        <w:pStyle w:val="MBClauselevel3"/>
        <w:tabs>
          <w:tab w:val="clear" w:pos="2160"/>
        </w:tabs>
        <w:ind w:left="1418" w:hanging="709"/>
        <w:rPr>
          <w:szCs w:val="20"/>
        </w:rPr>
      </w:pPr>
      <w:r w:rsidRPr="00373D2F">
        <w:rPr>
          <w:szCs w:val="20"/>
        </w:rPr>
        <w:t xml:space="preserve">any fault, failure or change in the electricity supply service and/or host </w:t>
      </w:r>
      <w:r w:rsidR="00A4300B" w:rsidRPr="00373D2F">
        <w:rPr>
          <w:szCs w:val="20"/>
        </w:rPr>
        <w:t xml:space="preserve">telephone </w:t>
      </w:r>
      <w:r w:rsidRPr="00373D2F">
        <w:rPr>
          <w:szCs w:val="20"/>
        </w:rPr>
        <w:t xml:space="preserve">systems; </w:t>
      </w:r>
      <w:r w:rsidR="00C06058">
        <w:rPr>
          <w:szCs w:val="20"/>
        </w:rPr>
        <w:t>or</w:t>
      </w:r>
    </w:p>
    <w:p w14:paraId="7669BE64" w14:textId="77777777" w:rsidR="00AB2597" w:rsidRPr="00373D2F" w:rsidRDefault="00AB2597" w:rsidP="00AC2908">
      <w:pPr>
        <w:pStyle w:val="MBClauselevel3"/>
        <w:tabs>
          <w:tab w:val="clear" w:pos="2160"/>
        </w:tabs>
        <w:ind w:left="1418" w:hanging="709"/>
        <w:rPr>
          <w:szCs w:val="20"/>
        </w:rPr>
      </w:pPr>
      <w:r w:rsidRPr="00373D2F">
        <w:rPr>
          <w:szCs w:val="20"/>
        </w:rPr>
        <w:lastRenderedPageBreak/>
        <w:t>exposure of the Equipment to adverse weather conditions; or</w:t>
      </w:r>
    </w:p>
    <w:p w14:paraId="51B9FABD" w14:textId="4E78E072" w:rsidR="001F38F9" w:rsidRPr="00373D2F" w:rsidRDefault="001F38F9" w:rsidP="00AC2908">
      <w:pPr>
        <w:pStyle w:val="MBClauselevel3"/>
        <w:tabs>
          <w:tab w:val="clear" w:pos="2160"/>
        </w:tabs>
        <w:ind w:left="1418" w:hanging="709"/>
        <w:rPr>
          <w:szCs w:val="20"/>
        </w:rPr>
      </w:pPr>
      <w:r w:rsidRPr="00373D2F">
        <w:rPr>
          <w:szCs w:val="20"/>
        </w:rPr>
        <w:t xml:space="preserve">use of the Equipment in combination with any equipment not provided by </w:t>
      </w:r>
      <w:r w:rsidR="003C6940" w:rsidRPr="00373D2F">
        <w:rPr>
          <w:szCs w:val="20"/>
        </w:rPr>
        <w:t>the Company</w:t>
      </w:r>
      <w:r w:rsidRPr="00373D2F">
        <w:rPr>
          <w:szCs w:val="20"/>
        </w:rPr>
        <w:t>, or any Fault in any such equipment; or</w:t>
      </w:r>
    </w:p>
    <w:p w14:paraId="66D4FA9A" w14:textId="1EB31594" w:rsidR="00AB2597" w:rsidRDefault="00AB2597" w:rsidP="00AC2908">
      <w:pPr>
        <w:pStyle w:val="MBClauselevel3"/>
        <w:tabs>
          <w:tab w:val="clear" w:pos="2160"/>
        </w:tabs>
        <w:ind w:left="1418" w:hanging="709"/>
        <w:rPr>
          <w:szCs w:val="20"/>
        </w:rPr>
      </w:pPr>
      <w:r w:rsidRPr="00373D2F">
        <w:rPr>
          <w:szCs w:val="20"/>
        </w:rPr>
        <w:t xml:space="preserve">any breach of the Customer’s obligations under </w:t>
      </w:r>
      <w:r w:rsidR="00BB2095" w:rsidRPr="00373D2F">
        <w:rPr>
          <w:szCs w:val="20"/>
        </w:rPr>
        <w:t xml:space="preserve">the </w:t>
      </w:r>
      <w:r w:rsidR="000D29CA">
        <w:rPr>
          <w:szCs w:val="20"/>
        </w:rPr>
        <w:t>Master Services Agreement</w:t>
      </w:r>
      <w:r w:rsidR="00BB2095" w:rsidRPr="00373D2F">
        <w:rPr>
          <w:szCs w:val="20"/>
        </w:rPr>
        <w:t xml:space="preserve"> or </w:t>
      </w:r>
      <w:r w:rsidRPr="00373D2F">
        <w:rPr>
          <w:szCs w:val="20"/>
        </w:rPr>
        <w:t xml:space="preserve">this </w:t>
      </w:r>
      <w:r w:rsidR="00BB2095" w:rsidRPr="00373D2F">
        <w:rPr>
          <w:szCs w:val="20"/>
        </w:rPr>
        <w:t>Service Schedule</w:t>
      </w:r>
      <w:r w:rsidR="005B6CA7">
        <w:rPr>
          <w:szCs w:val="20"/>
        </w:rPr>
        <w:t>;</w:t>
      </w:r>
      <w:r w:rsidR="00F5285A">
        <w:rPr>
          <w:szCs w:val="20"/>
        </w:rPr>
        <w:t xml:space="preserve"> or </w:t>
      </w:r>
    </w:p>
    <w:p w14:paraId="34AEB9DD" w14:textId="49973726" w:rsidR="00BC6590" w:rsidRDefault="00BC6590" w:rsidP="00AC2908">
      <w:pPr>
        <w:pStyle w:val="MBClauselevel3"/>
        <w:tabs>
          <w:tab w:val="clear" w:pos="2160"/>
        </w:tabs>
        <w:ind w:left="1418" w:hanging="709"/>
        <w:rPr>
          <w:szCs w:val="20"/>
        </w:rPr>
      </w:pPr>
      <w:r w:rsidRPr="00BC6590">
        <w:rPr>
          <w:szCs w:val="20"/>
        </w:rPr>
        <w:t xml:space="preserve">the Customer’s failure to comply with the Company’s instructions, whether written or oral, relating to the use, </w:t>
      </w:r>
      <w:r w:rsidR="00C34F05">
        <w:rPr>
          <w:szCs w:val="20"/>
        </w:rPr>
        <w:t xml:space="preserve">storage, </w:t>
      </w:r>
      <w:r w:rsidRPr="00BC6590">
        <w:rPr>
          <w:szCs w:val="20"/>
        </w:rPr>
        <w:t>maintenance, or operation of the Equipment</w:t>
      </w:r>
      <w:r>
        <w:rPr>
          <w:szCs w:val="20"/>
        </w:rPr>
        <w:t>; or</w:t>
      </w:r>
    </w:p>
    <w:p w14:paraId="5F208E27" w14:textId="1D587D7F" w:rsidR="00F5285A" w:rsidRPr="00373D2F" w:rsidRDefault="00F5285A" w:rsidP="00AC2908">
      <w:pPr>
        <w:pStyle w:val="MBClauselevel3"/>
        <w:tabs>
          <w:tab w:val="clear" w:pos="2160"/>
        </w:tabs>
        <w:ind w:left="1418" w:hanging="709"/>
        <w:rPr>
          <w:szCs w:val="20"/>
        </w:rPr>
      </w:pPr>
      <w:r>
        <w:rPr>
          <w:szCs w:val="20"/>
        </w:rPr>
        <w:t xml:space="preserve"> operator error. </w:t>
      </w:r>
    </w:p>
    <w:p w14:paraId="139ECCE6" w14:textId="76705671" w:rsidR="00AB2597" w:rsidRPr="00373D2F" w:rsidRDefault="00BB2095" w:rsidP="00AC2908">
      <w:pPr>
        <w:pStyle w:val="MBClauselevel2"/>
        <w:tabs>
          <w:tab w:val="clear" w:pos="1440"/>
        </w:tabs>
        <w:ind w:left="709" w:hanging="709"/>
        <w:rPr>
          <w:szCs w:val="20"/>
        </w:rPr>
      </w:pPr>
      <w:bookmarkStart w:id="10" w:name="_Ref190075484"/>
      <w:r w:rsidRPr="00373D2F">
        <w:rPr>
          <w:szCs w:val="20"/>
        </w:rPr>
        <w:t>The Company</w:t>
      </w:r>
      <w:r w:rsidR="003C6940" w:rsidRPr="00373D2F">
        <w:rPr>
          <w:szCs w:val="20"/>
        </w:rPr>
        <w:t xml:space="preserve"> shall</w:t>
      </w:r>
      <w:r w:rsidR="00AB2597" w:rsidRPr="00373D2F">
        <w:rPr>
          <w:szCs w:val="20"/>
        </w:rPr>
        <w:t xml:space="preserve"> not be liable for costs of making good defects in the overhead and underground cables from any associated wiring.</w:t>
      </w:r>
      <w:bookmarkEnd w:id="10"/>
    </w:p>
    <w:p w14:paraId="4E275D0F" w14:textId="6626E7B9" w:rsidR="00AB2597" w:rsidRDefault="00AB2597" w:rsidP="00AC2908">
      <w:pPr>
        <w:pStyle w:val="MBClauselevel2"/>
        <w:tabs>
          <w:tab w:val="clear" w:pos="1440"/>
        </w:tabs>
        <w:ind w:left="709" w:hanging="709"/>
        <w:rPr>
          <w:szCs w:val="20"/>
        </w:rPr>
      </w:pPr>
      <w:bookmarkStart w:id="11" w:name="_Ref183160145"/>
      <w:r w:rsidRPr="00373D2F">
        <w:rPr>
          <w:szCs w:val="20"/>
        </w:rPr>
        <w:t xml:space="preserve">Any </w:t>
      </w:r>
      <w:r w:rsidR="00F5285A">
        <w:rPr>
          <w:szCs w:val="20"/>
        </w:rPr>
        <w:t xml:space="preserve">maintenance services </w:t>
      </w:r>
      <w:r w:rsidRPr="00373D2F">
        <w:rPr>
          <w:szCs w:val="20"/>
        </w:rPr>
        <w:t xml:space="preserve">carried out by </w:t>
      </w:r>
      <w:r w:rsidR="003C6940" w:rsidRPr="00373D2F">
        <w:rPr>
          <w:szCs w:val="20"/>
        </w:rPr>
        <w:t>the Company</w:t>
      </w:r>
      <w:r w:rsidRPr="00373D2F">
        <w:rPr>
          <w:szCs w:val="20"/>
        </w:rPr>
        <w:t xml:space="preserve"> </w:t>
      </w:r>
      <w:r w:rsidR="00F5285A">
        <w:rPr>
          <w:szCs w:val="20"/>
        </w:rPr>
        <w:t>caused by an</w:t>
      </w:r>
      <w:r w:rsidRPr="00373D2F">
        <w:rPr>
          <w:szCs w:val="20"/>
        </w:rPr>
        <w:t xml:space="preserve"> event set out in </w:t>
      </w:r>
      <w:r w:rsidR="009D6B2B" w:rsidRPr="00373D2F">
        <w:rPr>
          <w:szCs w:val="20"/>
        </w:rPr>
        <w:t>Clause</w:t>
      </w:r>
      <w:r w:rsidR="00F5285A">
        <w:rPr>
          <w:szCs w:val="20"/>
        </w:rPr>
        <w:t xml:space="preserve"> </w:t>
      </w:r>
      <w:r w:rsidR="00F5285A">
        <w:rPr>
          <w:szCs w:val="20"/>
        </w:rPr>
        <w:fldChar w:fldCharType="begin"/>
      </w:r>
      <w:r w:rsidR="00F5285A">
        <w:rPr>
          <w:szCs w:val="20"/>
        </w:rPr>
        <w:instrText xml:space="preserve"> REF _Ref183159792 \r \h </w:instrText>
      </w:r>
      <w:r w:rsidR="00F5285A">
        <w:rPr>
          <w:szCs w:val="20"/>
        </w:rPr>
      </w:r>
      <w:r w:rsidR="00F5285A">
        <w:rPr>
          <w:szCs w:val="20"/>
        </w:rPr>
        <w:fldChar w:fldCharType="separate"/>
      </w:r>
      <w:r w:rsidR="00B52391">
        <w:rPr>
          <w:szCs w:val="20"/>
        </w:rPr>
        <w:t>3.15</w:t>
      </w:r>
      <w:r w:rsidR="00F5285A">
        <w:rPr>
          <w:szCs w:val="20"/>
        </w:rPr>
        <w:fldChar w:fldCharType="end"/>
      </w:r>
      <w:r w:rsidR="00F5285A">
        <w:rPr>
          <w:szCs w:val="20"/>
        </w:rPr>
        <w:t xml:space="preserve"> or </w:t>
      </w:r>
      <w:r w:rsidR="00F5285A" w:rsidRPr="00C43B5E">
        <w:rPr>
          <w:szCs w:val="20"/>
        </w:rPr>
        <w:t xml:space="preserve">to making good defects described in </w:t>
      </w:r>
      <w:r w:rsidR="00390A22" w:rsidRPr="00C43B5E">
        <w:rPr>
          <w:szCs w:val="20"/>
        </w:rPr>
        <w:t>C</w:t>
      </w:r>
      <w:r w:rsidR="00F5285A" w:rsidRPr="00C43B5E">
        <w:rPr>
          <w:szCs w:val="20"/>
        </w:rPr>
        <w:t>lause</w:t>
      </w:r>
      <w:r w:rsidR="00167E61" w:rsidRPr="00C43B5E">
        <w:rPr>
          <w:szCs w:val="20"/>
        </w:rPr>
        <w:t xml:space="preserve"> </w:t>
      </w:r>
      <w:r w:rsidR="00C43B5E">
        <w:rPr>
          <w:szCs w:val="20"/>
        </w:rPr>
        <w:fldChar w:fldCharType="begin"/>
      </w:r>
      <w:r w:rsidR="00C43B5E">
        <w:rPr>
          <w:szCs w:val="20"/>
        </w:rPr>
        <w:instrText xml:space="preserve"> REF _Ref190075484 \r \h </w:instrText>
      </w:r>
      <w:r w:rsidR="00C43B5E">
        <w:rPr>
          <w:szCs w:val="20"/>
        </w:rPr>
      </w:r>
      <w:r w:rsidR="00C43B5E">
        <w:rPr>
          <w:szCs w:val="20"/>
        </w:rPr>
        <w:fldChar w:fldCharType="separate"/>
      </w:r>
      <w:r w:rsidR="00B52391">
        <w:rPr>
          <w:szCs w:val="20"/>
        </w:rPr>
        <w:t>3.16</w:t>
      </w:r>
      <w:r w:rsidR="00C43B5E">
        <w:rPr>
          <w:szCs w:val="20"/>
        </w:rPr>
        <w:fldChar w:fldCharType="end"/>
      </w:r>
      <w:r w:rsidR="00BC6590">
        <w:rPr>
          <w:szCs w:val="20"/>
        </w:rPr>
        <w:t xml:space="preserve">, </w:t>
      </w:r>
      <w:r w:rsidR="00BC6590" w:rsidRPr="00BC6590">
        <w:rPr>
          <w:szCs w:val="20"/>
        </w:rPr>
        <w:t>or any of the exclusions or exemptions listed in paragraph 7 of Schedule 1</w:t>
      </w:r>
      <w:r w:rsidRPr="00C43B5E">
        <w:rPr>
          <w:szCs w:val="20"/>
        </w:rPr>
        <w:t xml:space="preserve"> shall</w:t>
      </w:r>
      <w:r w:rsidRPr="00373D2F">
        <w:rPr>
          <w:szCs w:val="20"/>
        </w:rPr>
        <w:t xml:space="preserve"> be an </w:t>
      </w:r>
      <w:r w:rsidR="00DA7F58">
        <w:rPr>
          <w:szCs w:val="20"/>
        </w:rPr>
        <w:t>A</w:t>
      </w:r>
      <w:r w:rsidR="00C73E20" w:rsidRPr="00373D2F">
        <w:rPr>
          <w:szCs w:val="20"/>
        </w:rPr>
        <w:t xml:space="preserve">dditional </w:t>
      </w:r>
      <w:r w:rsidR="00DA7F58">
        <w:rPr>
          <w:szCs w:val="20"/>
        </w:rPr>
        <w:t>S</w:t>
      </w:r>
      <w:r w:rsidRPr="00373D2F">
        <w:rPr>
          <w:szCs w:val="20"/>
        </w:rPr>
        <w:t>ervice</w:t>
      </w:r>
      <w:r w:rsidR="005E434C" w:rsidRPr="00373D2F">
        <w:rPr>
          <w:szCs w:val="20"/>
        </w:rPr>
        <w:t xml:space="preserve">. </w:t>
      </w:r>
      <w:r w:rsidR="00BB2095" w:rsidRPr="00373D2F">
        <w:rPr>
          <w:szCs w:val="20"/>
        </w:rPr>
        <w:t>The Company</w:t>
      </w:r>
      <w:r w:rsidR="003C6940" w:rsidRPr="00373D2F">
        <w:rPr>
          <w:szCs w:val="20"/>
        </w:rPr>
        <w:t xml:space="preserve"> may</w:t>
      </w:r>
      <w:r w:rsidR="00414B7D" w:rsidRPr="00373D2F">
        <w:rPr>
          <w:szCs w:val="20"/>
        </w:rPr>
        <w:t xml:space="preserve"> charge the Customer for such</w:t>
      </w:r>
      <w:r w:rsidR="00F5285A">
        <w:rPr>
          <w:szCs w:val="20"/>
        </w:rPr>
        <w:t xml:space="preserve"> Additional Service</w:t>
      </w:r>
      <w:r w:rsidR="00414B7D" w:rsidRPr="00373D2F">
        <w:rPr>
          <w:szCs w:val="20"/>
        </w:rPr>
        <w:t xml:space="preserve"> at </w:t>
      </w:r>
      <w:r w:rsidR="00BB2095" w:rsidRPr="00373D2F">
        <w:rPr>
          <w:szCs w:val="20"/>
        </w:rPr>
        <w:t xml:space="preserve">its </w:t>
      </w:r>
      <w:r w:rsidR="00F32B1E">
        <w:rPr>
          <w:szCs w:val="20"/>
        </w:rPr>
        <w:t>prevailing</w:t>
      </w:r>
      <w:r w:rsidR="00414B7D" w:rsidRPr="00373D2F">
        <w:rPr>
          <w:szCs w:val="20"/>
        </w:rPr>
        <w:t xml:space="preserve"> man-hour rate.</w:t>
      </w:r>
      <w:bookmarkEnd w:id="11"/>
      <w:r w:rsidR="00F5285A">
        <w:rPr>
          <w:szCs w:val="20"/>
        </w:rPr>
        <w:t xml:space="preserve"> </w:t>
      </w:r>
    </w:p>
    <w:p w14:paraId="6E02C0F6" w14:textId="2FB6C401" w:rsidR="00F5285A" w:rsidRDefault="00F5285A" w:rsidP="00AC2908">
      <w:pPr>
        <w:pStyle w:val="MBClauselevel2"/>
        <w:tabs>
          <w:tab w:val="clear" w:pos="1440"/>
        </w:tabs>
        <w:ind w:left="709" w:hanging="709"/>
        <w:rPr>
          <w:szCs w:val="20"/>
        </w:rPr>
      </w:pPr>
      <w:r>
        <w:rPr>
          <w:szCs w:val="20"/>
        </w:rPr>
        <w:t>For the avoidance of doubt, the Company is under no obligation to provide Additional Services</w:t>
      </w:r>
      <w:r w:rsidR="00BC6590">
        <w:rPr>
          <w:szCs w:val="20"/>
        </w:rPr>
        <w:t xml:space="preserve">, </w:t>
      </w:r>
      <w:r w:rsidR="00BC6590" w:rsidRPr="00BC6590">
        <w:rPr>
          <w:szCs w:val="20"/>
        </w:rPr>
        <w:t>and any such services shall only be provided at the Company’s sole discretion and subject to separate agreement and charges</w:t>
      </w:r>
      <w:r>
        <w:rPr>
          <w:szCs w:val="20"/>
        </w:rPr>
        <w:t xml:space="preserve">. </w:t>
      </w:r>
    </w:p>
    <w:p w14:paraId="7F0984B4" w14:textId="06A101DE" w:rsidR="003B2044" w:rsidRPr="003B2044" w:rsidRDefault="004A7643" w:rsidP="002E07BB">
      <w:pPr>
        <w:pStyle w:val="MBClauselevel2"/>
        <w:ind w:left="720"/>
        <w:rPr>
          <w:szCs w:val="20"/>
        </w:rPr>
      </w:pPr>
      <w:r>
        <w:rPr>
          <w:szCs w:val="20"/>
        </w:rPr>
        <w:t xml:space="preserve">A description of </w:t>
      </w:r>
      <w:r w:rsidR="00EE655E">
        <w:rPr>
          <w:szCs w:val="20"/>
        </w:rPr>
        <w:t xml:space="preserve">the </w:t>
      </w:r>
      <w:r w:rsidR="00EE655E" w:rsidRPr="003B2044">
        <w:rPr>
          <w:szCs w:val="20"/>
        </w:rPr>
        <w:t xml:space="preserve">Services </w:t>
      </w:r>
      <w:r w:rsidR="00244B68">
        <w:rPr>
          <w:szCs w:val="20"/>
        </w:rPr>
        <w:t xml:space="preserve">shall be set out in the applicable Order Form </w:t>
      </w:r>
      <w:r>
        <w:rPr>
          <w:szCs w:val="20"/>
        </w:rPr>
        <w:t>and t</w:t>
      </w:r>
      <w:r w:rsidR="003B2044" w:rsidRPr="003B2044">
        <w:rPr>
          <w:szCs w:val="20"/>
        </w:rPr>
        <w:t xml:space="preserve">he Service Levels applicable to </w:t>
      </w:r>
      <w:r w:rsidR="00EE655E">
        <w:rPr>
          <w:szCs w:val="20"/>
        </w:rPr>
        <w:t xml:space="preserve">them </w:t>
      </w:r>
      <w:r w:rsidR="003B2044" w:rsidRPr="003B2044">
        <w:rPr>
          <w:szCs w:val="20"/>
        </w:rPr>
        <w:t>are set out in</w:t>
      </w:r>
      <w:r w:rsidR="00BC1517">
        <w:rPr>
          <w:szCs w:val="20"/>
        </w:rPr>
        <w:t xml:space="preserve"> </w:t>
      </w:r>
      <w:r w:rsidR="00BC1517">
        <w:rPr>
          <w:szCs w:val="20"/>
        </w:rPr>
        <w:fldChar w:fldCharType="begin"/>
      </w:r>
      <w:r w:rsidR="00BC1517">
        <w:rPr>
          <w:szCs w:val="20"/>
        </w:rPr>
        <w:instrText xml:space="preserve"> REF _Ref183368225 \r \h </w:instrText>
      </w:r>
      <w:r w:rsidR="00BC1517">
        <w:rPr>
          <w:szCs w:val="20"/>
        </w:rPr>
      </w:r>
      <w:r w:rsidR="00BC1517">
        <w:rPr>
          <w:szCs w:val="20"/>
        </w:rPr>
        <w:fldChar w:fldCharType="separate"/>
      </w:r>
      <w:r w:rsidR="00B52391">
        <w:rPr>
          <w:szCs w:val="20"/>
        </w:rPr>
        <w:t>Schedule 1</w:t>
      </w:r>
      <w:r w:rsidR="00BC1517">
        <w:rPr>
          <w:szCs w:val="20"/>
        </w:rPr>
        <w:fldChar w:fldCharType="end"/>
      </w:r>
      <w:r w:rsidR="00BC1517">
        <w:rPr>
          <w:szCs w:val="20"/>
        </w:rPr>
        <w:t xml:space="preserve"> and</w:t>
      </w:r>
      <w:r w:rsidR="003B2044" w:rsidRPr="003B2044">
        <w:rPr>
          <w:szCs w:val="20"/>
        </w:rPr>
        <w:t xml:space="preserve"> </w:t>
      </w:r>
      <w:r w:rsidR="00390A22">
        <w:rPr>
          <w:szCs w:val="20"/>
        </w:rPr>
        <w:fldChar w:fldCharType="begin"/>
      </w:r>
      <w:r w:rsidR="00390A22">
        <w:rPr>
          <w:szCs w:val="20"/>
        </w:rPr>
        <w:instrText xml:space="preserve"> REF _Ref183155712 \r \h </w:instrText>
      </w:r>
      <w:r w:rsidR="00390A22">
        <w:rPr>
          <w:szCs w:val="20"/>
        </w:rPr>
      </w:r>
      <w:r w:rsidR="00390A22">
        <w:rPr>
          <w:szCs w:val="20"/>
        </w:rPr>
        <w:fldChar w:fldCharType="separate"/>
      </w:r>
      <w:r w:rsidR="00B52391">
        <w:rPr>
          <w:szCs w:val="20"/>
        </w:rPr>
        <w:t>Schedule 2</w:t>
      </w:r>
      <w:r w:rsidR="00390A22">
        <w:rPr>
          <w:szCs w:val="20"/>
        </w:rPr>
        <w:fldChar w:fldCharType="end"/>
      </w:r>
      <w:r w:rsidR="003B2044" w:rsidRPr="003B2044">
        <w:rPr>
          <w:szCs w:val="20"/>
        </w:rPr>
        <w:t>.</w:t>
      </w:r>
    </w:p>
    <w:p w14:paraId="165E66DD" w14:textId="5797AD24" w:rsidR="00F17F08" w:rsidRPr="003B2044" w:rsidRDefault="00F17F08">
      <w:pPr>
        <w:pStyle w:val="MBClauselevel3"/>
        <w:numPr>
          <w:ilvl w:val="0"/>
          <w:numId w:val="0"/>
        </w:numPr>
      </w:pPr>
    </w:p>
    <w:p w14:paraId="0F73D513" w14:textId="2424AA7B" w:rsidR="00892F3B" w:rsidRPr="00373D2F" w:rsidRDefault="00C3362F" w:rsidP="00413365">
      <w:pPr>
        <w:pStyle w:val="MBclauselevel1"/>
        <w:tabs>
          <w:tab w:val="clear" w:pos="1440"/>
        </w:tabs>
        <w:ind w:left="709" w:hanging="709"/>
        <w:rPr>
          <w:rFonts w:eastAsia="Gill Sans MT"/>
        </w:rPr>
      </w:pPr>
      <w:bookmarkStart w:id="12" w:name="_Ref212026791"/>
      <w:r>
        <w:rPr>
          <w:rFonts w:eastAsia="Gill Sans MT"/>
        </w:rPr>
        <w:t xml:space="preserve">Legacy Protect </w:t>
      </w:r>
      <w:r w:rsidR="00820908">
        <w:rPr>
          <w:rFonts w:eastAsia="Gill Sans MT"/>
        </w:rPr>
        <w:t xml:space="preserve">– Service </w:t>
      </w:r>
      <w:r w:rsidR="00820908" w:rsidRPr="00413365">
        <w:rPr>
          <w:rFonts w:ascii="Arial" w:hAnsi="Arial"/>
        </w:rPr>
        <w:t>Assured</w:t>
      </w:r>
      <w:r w:rsidR="00820908">
        <w:rPr>
          <w:rFonts w:eastAsia="Gill Sans MT"/>
        </w:rPr>
        <w:t xml:space="preserve"> Product</w:t>
      </w:r>
      <w:bookmarkEnd w:id="12"/>
      <w:r w:rsidR="00820908">
        <w:rPr>
          <w:rFonts w:eastAsia="Gill Sans MT"/>
        </w:rPr>
        <w:t xml:space="preserve"> </w:t>
      </w:r>
    </w:p>
    <w:p w14:paraId="2F8ACAA6" w14:textId="20D7E5FC" w:rsidR="00C3362F" w:rsidRPr="00C3362F" w:rsidRDefault="00C3362F" w:rsidP="00ED5909">
      <w:pPr>
        <w:pStyle w:val="MBClauselevel2"/>
        <w:ind w:left="720"/>
        <w:rPr>
          <w:rFonts w:eastAsia="Gill Sans MT"/>
        </w:rPr>
      </w:pPr>
      <w:bookmarkStart w:id="13" w:name="_Ref212026592"/>
      <w:bookmarkStart w:id="14" w:name="_Ref185606103"/>
      <w:r w:rsidRPr="00C3362F">
        <w:rPr>
          <w:rFonts w:eastAsia="Gill Sans MT"/>
        </w:rPr>
        <w:t xml:space="preserve">Subject to payment of the applicable </w:t>
      </w:r>
      <w:bookmarkStart w:id="15" w:name="_Ref185600523"/>
      <w:r w:rsidRPr="00C3362F">
        <w:rPr>
          <w:rFonts w:eastAsia="Gill Sans MT"/>
        </w:rPr>
        <w:t>Charges, the Company shall provide the Customer</w:t>
      </w:r>
      <w:bookmarkEnd w:id="15"/>
      <w:r w:rsidRPr="00C3362F">
        <w:rPr>
          <w:rFonts w:eastAsia="Gill Sans MT"/>
        </w:rPr>
        <w:t xml:space="preserve"> receiving Legacy PBX with Legacy Protect in accordance with the provisions of this clause </w:t>
      </w:r>
      <w:r w:rsidR="00BC6590">
        <w:rPr>
          <w:rFonts w:eastAsia="Gill Sans MT"/>
        </w:rPr>
        <w:fldChar w:fldCharType="begin"/>
      </w:r>
      <w:r w:rsidR="00BC6590">
        <w:rPr>
          <w:rFonts w:eastAsia="Gill Sans MT"/>
        </w:rPr>
        <w:instrText xml:space="preserve"> REF _Ref212026791 \r \h </w:instrText>
      </w:r>
      <w:r w:rsidR="00BC6590">
        <w:rPr>
          <w:rFonts w:eastAsia="Gill Sans MT"/>
        </w:rPr>
      </w:r>
      <w:r w:rsidR="00BC6590">
        <w:rPr>
          <w:rFonts w:eastAsia="Gill Sans MT"/>
        </w:rPr>
        <w:fldChar w:fldCharType="separate"/>
      </w:r>
      <w:r w:rsidR="00B52391">
        <w:rPr>
          <w:rFonts w:eastAsia="Gill Sans MT"/>
        </w:rPr>
        <w:t>4</w:t>
      </w:r>
      <w:r w:rsidR="00BC6590">
        <w:rPr>
          <w:rFonts w:eastAsia="Gill Sans MT"/>
        </w:rPr>
        <w:fldChar w:fldCharType="end"/>
      </w:r>
      <w:r w:rsidRPr="00C3362F">
        <w:rPr>
          <w:rFonts w:eastAsia="Gill Sans MT"/>
        </w:rPr>
        <w:t xml:space="preserve"> and Schedule 2 of the Master Services Agreement (Service Assured Products).</w:t>
      </w:r>
      <w:bookmarkEnd w:id="13"/>
    </w:p>
    <w:p w14:paraId="7A8D19D1" w14:textId="41DE0875" w:rsidR="00C3362F" w:rsidRPr="00C3362F" w:rsidRDefault="00820908" w:rsidP="00ED5909">
      <w:pPr>
        <w:pStyle w:val="MBClauselevel2"/>
        <w:ind w:left="720"/>
        <w:rPr>
          <w:rFonts w:eastAsia="Gill Sans MT"/>
        </w:rPr>
      </w:pPr>
      <w:r w:rsidRPr="00820908">
        <w:rPr>
          <w:rFonts w:eastAsia="Gill Sans MT"/>
        </w:rPr>
        <w:t xml:space="preserve">Subject to paragraph 3 of Schedule 2 of the Master Services Agreement, the </w:t>
      </w:r>
      <w:r w:rsidR="00C3362F" w:rsidRPr="00C3362F">
        <w:rPr>
          <w:rFonts w:eastAsia="Gill Sans MT"/>
        </w:rPr>
        <w:t>Company shall provide Legacy Protect to the Customer from the Service Assured Product Commencement Date and shall continue to make Legacy Protect available to the Customer for successive periods of 30 (thirty) days (each 30-day period being a Rolling Monthly Term).</w:t>
      </w:r>
    </w:p>
    <w:p w14:paraId="12246D20" w14:textId="072FCB59" w:rsidR="00C3362F" w:rsidRPr="00C3362F" w:rsidRDefault="00C3362F" w:rsidP="00ED5909">
      <w:pPr>
        <w:pStyle w:val="MBClauselevel2"/>
        <w:ind w:left="720"/>
        <w:rPr>
          <w:rFonts w:eastAsia="Gill Sans MT"/>
        </w:rPr>
      </w:pPr>
      <w:bookmarkStart w:id="16" w:name="_Ref209606243"/>
      <w:bookmarkStart w:id="17" w:name="_Ref212105375"/>
      <w:r w:rsidRPr="00C3362F">
        <w:rPr>
          <w:rFonts w:eastAsia="Gill Sans MT"/>
        </w:rPr>
        <w:t xml:space="preserve">The Company or Customer may give written notice to the other, not later than thirty (30) days before the end of a Rolling Monthly Term, to terminate Legacy Protect and termination shall take effect on the last calendar day (inclusive) of the following Rolling Monthly Term. </w:t>
      </w:r>
      <w:bookmarkEnd w:id="16"/>
      <w:r w:rsidRPr="00C3362F">
        <w:rPr>
          <w:rFonts w:eastAsia="Gill Sans MT"/>
        </w:rPr>
        <w:t xml:space="preserve"> </w:t>
      </w:r>
      <w:r w:rsidR="00820908" w:rsidRPr="00820908">
        <w:rPr>
          <w:rFonts w:eastAsia="Gill Sans MT"/>
        </w:rPr>
        <w:t xml:space="preserve">For the avoidance of doubt, termination of Legacy Protect, however arising, shall not terminate the Agreement or affect the continued provision of </w:t>
      </w:r>
      <w:r w:rsidR="00BC6590">
        <w:rPr>
          <w:rFonts w:eastAsia="Gill Sans MT"/>
        </w:rPr>
        <w:t>S</w:t>
      </w:r>
      <w:r w:rsidR="00820908" w:rsidRPr="00820908">
        <w:rPr>
          <w:rFonts w:eastAsia="Gill Sans MT"/>
        </w:rPr>
        <w:t>tandard</w:t>
      </w:r>
      <w:r w:rsidR="00BC6590">
        <w:rPr>
          <w:rFonts w:eastAsia="Gill Sans MT"/>
        </w:rPr>
        <w:t xml:space="preserve"> Support</w:t>
      </w:r>
      <w:r w:rsidR="00820908" w:rsidRPr="00820908">
        <w:rPr>
          <w:rFonts w:eastAsia="Gill Sans MT"/>
        </w:rPr>
        <w:t xml:space="preserve"> Services, which shall remain in full force and effect for the remainder of the Term, unless otherwise terminated in accordance with the terms of the Agreement. Only Legacy Protect will cease </w:t>
      </w:r>
      <w:proofErr w:type="gramStart"/>
      <w:r w:rsidR="00820908" w:rsidRPr="00820908">
        <w:rPr>
          <w:rFonts w:eastAsia="Gill Sans MT"/>
        </w:rPr>
        <w:t>upon  termination</w:t>
      </w:r>
      <w:proofErr w:type="gramEnd"/>
      <w:r w:rsidR="00BC6590">
        <w:rPr>
          <w:rFonts w:eastAsia="Gill Sans MT"/>
        </w:rPr>
        <w:t xml:space="preserve"> </w:t>
      </w:r>
      <w:r w:rsidR="004B63C2">
        <w:rPr>
          <w:rFonts w:eastAsia="Gill Sans MT"/>
        </w:rPr>
        <w:t xml:space="preserve">pursuant to this </w:t>
      </w:r>
      <w:r w:rsidR="00BC6590">
        <w:rPr>
          <w:rFonts w:eastAsia="Gill Sans MT"/>
        </w:rPr>
        <w:t xml:space="preserve">clause </w:t>
      </w:r>
      <w:r w:rsidR="00BC6590">
        <w:rPr>
          <w:rFonts w:eastAsia="Gill Sans MT"/>
        </w:rPr>
        <w:fldChar w:fldCharType="begin"/>
      </w:r>
      <w:r w:rsidR="00BC6590">
        <w:rPr>
          <w:rFonts w:eastAsia="Gill Sans MT"/>
        </w:rPr>
        <w:instrText xml:space="preserve"> REF _Ref212105375 \r \h </w:instrText>
      </w:r>
      <w:r w:rsidR="00BC6590">
        <w:rPr>
          <w:rFonts w:eastAsia="Gill Sans MT"/>
        </w:rPr>
      </w:r>
      <w:r w:rsidR="00BC6590">
        <w:rPr>
          <w:rFonts w:eastAsia="Gill Sans MT"/>
        </w:rPr>
        <w:fldChar w:fldCharType="separate"/>
      </w:r>
      <w:r w:rsidR="00B52391">
        <w:rPr>
          <w:rFonts w:eastAsia="Gill Sans MT"/>
        </w:rPr>
        <w:t>4.3</w:t>
      </w:r>
      <w:r w:rsidR="00BC6590">
        <w:rPr>
          <w:rFonts w:eastAsia="Gill Sans MT"/>
        </w:rPr>
        <w:fldChar w:fldCharType="end"/>
      </w:r>
      <w:r w:rsidR="00820908" w:rsidRPr="00820908">
        <w:rPr>
          <w:rFonts w:eastAsia="Gill Sans MT"/>
        </w:rPr>
        <w:t>.</w:t>
      </w:r>
      <w:bookmarkEnd w:id="17"/>
    </w:p>
    <w:p w14:paraId="16CAECF4" w14:textId="472707D7" w:rsidR="004B63C2" w:rsidRDefault="00C3362F" w:rsidP="00ED5909">
      <w:pPr>
        <w:pStyle w:val="MBClauselevel2"/>
        <w:ind w:left="720"/>
        <w:rPr>
          <w:rFonts w:eastAsia="Gill Sans MT"/>
        </w:rPr>
      </w:pPr>
      <w:r w:rsidRPr="00C3362F">
        <w:rPr>
          <w:rFonts w:eastAsia="Gill Sans MT"/>
        </w:rPr>
        <w:t xml:space="preserve">The Customer shall pay the applicable Charges for Legacy Protect </w:t>
      </w:r>
      <w:proofErr w:type="gramStart"/>
      <w:r w:rsidRPr="00C3362F">
        <w:rPr>
          <w:rFonts w:eastAsia="Gill Sans MT"/>
        </w:rPr>
        <w:t>on a monthly basis</w:t>
      </w:r>
      <w:proofErr w:type="gramEnd"/>
      <w:r w:rsidR="004B63C2">
        <w:rPr>
          <w:rFonts w:eastAsia="Gill Sans MT"/>
        </w:rPr>
        <w:t xml:space="preserve"> </w:t>
      </w:r>
      <w:r w:rsidR="004B63C2" w:rsidRPr="003637C8">
        <w:rPr>
          <w:rFonts w:eastAsia="Gill Sans MT"/>
        </w:rPr>
        <w:t>in advance</w:t>
      </w:r>
      <w:r w:rsidRPr="00B52391">
        <w:rPr>
          <w:rFonts w:eastAsia="Gill Sans MT"/>
        </w:rPr>
        <w:t>.</w:t>
      </w:r>
      <w:r w:rsidRPr="00C3362F">
        <w:rPr>
          <w:rFonts w:eastAsia="Gill Sans MT"/>
        </w:rPr>
        <w:t xml:space="preserve"> </w:t>
      </w:r>
    </w:p>
    <w:p w14:paraId="45677E3B" w14:textId="5C0C3E06" w:rsidR="004B63C2" w:rsidRPr="004B63C2" w:rsidRDefault="000D146B" w:rsidP="004B63C2">
      <w:pPr>
        <w:pStyle w:val="MBClauselevel2"/>
        <w:ind w:left="720"/>
        <w:rPr>
          <w:rFonts w:eastAsia="Gill Sans MT"/>
        </w:rPr>
      </w:pPr>
      <w:r w:rsidRPr="000D146B">
        <w:rPr>
          <w:rFonts w:eastAsia="Gill Sans MT"/>
        </w:rPr>
        <w:t xml:space="preserve">Where the Customer is subscribed to Legacy Protect, and a Fault occurs affecting the Customer’s Legacy PBX system, the Company shall use reasonable endeavours to deploy a Hosted Telephony solution within forty-eight (48) hours of request from the Customer, subject always to technical feasibility and availability of necessary hardware. The </w:t>
      </w:r>
      <w:r>
        <w:rPr>
          <w:rFonts w:eastAsia="Gill Sans MT"/>
        </w:rPr>
        <w:t xml:space="preserve">temporary </w:t>
      </w:r>
      <w:r w:rsidRPr="000D146B">
        <w:rPr>
          <w:rFonts w:eastAsia="Gill Sans MT"/>
        </w:rPr>
        <w:t>deployment and provision of Hosted Telephony under Legacy Protect shall be governed by, and subject to, the terms of th</w:t>
      </w:r>
      <w:r>
        <w:rPr>
          <w:rFonts w:eastAsia="Gill Sans MT"/>
        </w:rPr>
        <w:t>e</w:t>
      </w:r>
      <w:r w:rsidRPr="000D146B">
        <w:rPr>
          <w:rFonts w:eastAsia="Gill Sans MT"/>
        </w:rPr>
        <w:t xml:space="preserve"> Service Schedule</w:t>
      </w:r>
      <w:r>
        <w:rPr>
          <w:rFonts w:eastAsia="Gill Sans MT"/>
        </w:rPr>
        <w:t xml:space="preserve"> for Voice Telephony Services (</w:t>
      </w:r>
      <w:r w:rsidR="00200789">
        <w:rPr>
          <w:rFonts w:eastAsia="Gill Sans MT"/>
        </w:rPr>
        <w:t>www.ghmcomms.com).</w:t>
      </w:r>
      <w:r w:rsidRPr="000D146B">
        <w:rPr>
          <w:rFonts w:eastAsia="Gill Sans MT"/>
        </w:rPr>
        <w:t xml:space="preserve"> </w:t>
      </w:r>
    </w:p>
    <w:p w14:paraId="344571B0" w14:textId="0C04C5BF" w:rsidR="006A7886" w:rsidRPr="006A7886" w:rsidRDefault="00C3362F" w:rsidP="00413365">
      <w:pPr>
        <w:pStyle w:val="MBClauselevel2"/>
        <w:ind w:left="720"/>
        <w:rPr>
          <w:rFonts w:eastAsia="Gill Sans MT"/>
        </w:rPr>
      </w:pPr>
      <w:bookmarkStart w:id="18" w:name="_Ref212105409"/>
      <w:r w:rsidRPr="00471256">
        <w:rPr>
          <w:rFonts w:eastAsia="Gill Sans MT"/>
        </w:rPr>
        <w:lastRenderedPageBreak/>
        <w:t>Where Hosted Telephony is deployed under Legacy Protect</w:t>
      </w:r>
      <w:r w:rsidR="00471256">
        <w:rPr>
          <w:rFonts w:eastAsia="Gill Sans MT"/>
        </w:rPr>
        <w:t xml:space="preserve">, </w:t>
      </w:r>
      <w:bookmarkEnd w:id="18"/>
      <w:r w:rsidR="006A7886">
        <w:rPr>
          <w:rFonts w:eastAsia="Gill Sans MT"/>
        </w:rPr>
        <w:t>t</w:t>
      </w:r>
      <w:r w:rsidR="006A7886" w:rsidRPr="006A7886">
        <w:rPr>
          <w:rFonts w:eastAsia="Gill Sans MT"/>
        </w:rPr>
        <w:t xml:space="preserve">he Customer acknowledges and agrees that, in addition to the terms set out in this Service Schedule, the Master Services Agreement, and the applicable Order Form, the Company’s Service Schedule for </w:t>
      </w:r>
      <w:r w:rsidR="006A7886">
        <w:rPr>
          <w:rFonts w:eastAsia="Gill Sans MT"/>
        </w:rPr>
        <w:t xml:space="preserve">Voice Telephony </w:t>
      </w:r>
      <w:r w:rsidR="00471256">
        <w:rPr>
          <w:rFonts w:eastAsia="Gill Sans MT"/>
        </w:rPr>
        <w:t>Serv</w:t>
      </w:r>
      <w:r w:rsidR="00200789">
        <w:rPr>
          <w:rFonts w:eastAsia="Gill Sans MT"/>
        </w:rPr>
        <w:t>i</w:t>
      </w:r>
      <w:r w:rsidR="00471256">
        <w:rPr>
          <w:rFonts w:eastAsia="Gill Sans MT"/>
        </w:rPr>
        <w:t xml:space="preserve">ce </w:t>
      </w:r>
      <w:r w:rsidR="006A7886" w:rsidRPr="006A7886">
        <w:rPr>
          <w:rFonts w:eastAsia="Gill Sans MT"/>
        </w:rPr>
        <w:t xml:space="preserve">shall apply to the provision of </w:t>
      </w:r>
      <w:r w:rsidR="006A7886">
        <w:rPr>
          <w:rFonts w:eastAsia="Gill Sans MT"/>
        </w:rPr>
        <w:t xml:space="preserve">Hosted Telephony </w:t>
      </w:r>
      <w:r w:rsidR="006A7886" w:rsidRPr="006A7886">
        <w:rPr>
          <w:rFonts w:eastAsia="Gill Sans MT"/>
        </w:rPr>
        <w:t>(</w:t>
      </w:r>
      <w:r w:rsidR="00200789">
        <w:rPr>
          <w:rFonts w:eastAsia="Gill Sans MT"/>
        </w:rPr>
        <w:t>www.ghmcomms.com</w:t>
      </w:r>
      <w:r w:rsidR="006A7886" w:rsidRPr="006A7886">
        <w:rPr>
          <w:rFonts w:eastAsia="Gill Sans MT"/>
        </w:rPr>
        <w:t xml:space="preserve">). </w:t>
      </w:r>
      <w:r w:rsidR="006A7886">
        <w:rPr>
          <w:rFonts w:eastAsia="Gill Sans MT"/>
        </w:rPr>
        <w:t xml:space="preserve">For the period in which the Customer </w:t>
      </w:r>
      <w:r w:rsidR="006A7886" w:rsidRPr="006A7886">
        <w:rPr>
          <w:rFonts w:eastAsia="Gill Sans MT"/>
        </w:rPr>
        <w:t>is receiving</w:t>
      </w:r>
      <w:r w:rsidR="006A7886">
        <w:rPr>
          <w:rFonts w:eastAsia="Gill Sans MT"/>
        </w:rPr>
        <w:t xml:space="preserve"> Hosted Telephony</w:t>
      </w:r>
      <w:r w:rsidR="006A7886" w:rsidRPr="006A7886">
        <w:rPr>
          <w:rFonts w:eastAsia="Gill Sans MT"/>
        </w:rPr>
        <w:t>, the Customer further agrees to comply with all obligations of the Customer set out in the Company’s Service Schedule fo</w:t>
      </w:r>
      <w:r w:rsidR="006A7886">
        <w:rPr>
          <w:rFonts w:eastAsia="Gill Sans MT"/>
        </w:rPr>
        <w:t>r Voice Telephony</w:t>
      </w:r>
      <w:r w:rsidR="00471256">
        <w:rPr>
          <w:rFonts w:eastAsia="Gill Sans MT"/>
        </w:rPr>
        <w:t xml:space="preserve"> Services</w:t>
      </w:r>
      <w:r w:rsidR="006A7886" w:rsidRPr="006A7886">
        <w:rPr>
          <w:rFonts w:eastAsia="Gill Sans MT"/>
        </w:rPr>
        <w:t xml:space="preserve">. </w:t>
      </w:r>
    </w:p>
    <w:p w14:paraId="25EC75EB" w14:textId="3584660B" w:rsidR="00C3362F" w:rsidRPr="00C3362F" w:rsidRDefault="00471256" w:rsidP="00ED5909">
      <w:pPr>
        <w:pStyle w:val="MBClauselevel2"/>
        <w:ind w:left="720"/>
        <w:rPr>
          <w:rFonts w:eastAsia="Gill Sans MT"/>
        </w:rPr>
      </w:pPr>
      <w:r>
        <w:rPr>
          <w:rFonts w:eastAsia="Gill Sans MT"/>
        </w:rPr>
        <w:t xml:space="preserve">Subject to the terms of this clause </w:t>
      </w:r>
      <w:r>
        <w:rPr>
          <w:rFonts w:eastAsia="Gill Sans MT"/>
        </w:rPr>
        <w:fldChar w:fldCharType="begin"/>
      </w:r>
      <w:r>
        <w:rPr>
          <w:rFonts w:eastAsia="Gill Sans MT"/>
        </w:rPr>
        <w:instrText xml:space="preserve"> REF _Ref212026791 \r \h </w:instrText>
      </w:r>
      <w:r>
        <w:rPr>
          <w:rFonts w:eastAsia="Gill Sans MT"/>
        </w:rPr>
      </w:r>
      <w:r>
        <w:rPr>
          <w:rFonts w:eastAsia="Gill Sans MT"/>
        </w:rPr>
        <w:fldChar w:fldCharType="separate"/>
      </w:r>
      <w:r w:rsidR="00B52391">
        <w:rPr>
          <w:rFonts w:eastAsia="Gill Sans MT"/>
        </w:rPr>
        <w:t>4</w:t>
      </w:r>
      <w:r>
        <w:rPr>
          <w:rFonts w:eastAsia="Gill Sans MT"/>
        </w:rPr>
        <w:fldChar w:fldCharType="end"/>
      </w:r>
      <w:r>
        <w:rPr>
          <w:rFonts w:eastAsia="Gill Sans MT"/>
        </w:rPr>
        <w:t>,</w:t>
      </w:r>
      <w:r w:rsidRPr="00471256">
        <w:rPr>
          <w:rFonts w:eastAsia="Gill Sans MT"/>
        </w:rPr>
        <w:t xml:space="preserve"> where the Legacy PBX experiences a Fault</w:t>
      </w:r>
      <w:r>
        <w:rPr>
          <w:rFonts w:eastAsia="Gill Sans MT"/>
        </w:rPr>
        <w:t xml:space="preserve"> or the Customer submits a Change Request, </w:t>
      </w:r>
      <w:r w:rsidRPr="00471256">
        <w:rPr>
          <w:rFonts w:eastAsia="Gill Sans MT"/>
        </w:rPr>
        <w:t xml:space="preserve">the Company shall </w:t>
      </w:r>
      <w:r>
        <w:rPr>
          <w:rFonts w:eastAsia="Gill Sans MT"/>
        </w:rPr>
        <w:t xml:space="preserve">use its reasonable endeavours to </w:t>
      </w:r>
      <w:r w:rsidRPr="00471256">
        <w:rPr>
          <w:rFonts w:eastAsia="Gill Sans MT"/>
        </w:rPr>
        <w:t>deliver the enhanced Service Levels set out in Schedule 2 for the duration of the Customer’s active Legacy Protect subscription.</w:t>
      </w:r>
    </w:p>
    <w:p w14:paraId="7B748A44" w14:textId="19AA0EC1" w:rsidR="00C3362F" w:rsidRPr="00C3362F" w:rsidRDefault="00471256" w:rsidP="00ED5909">
      <w:pPr>
        <w:pStyle w:val="MBClauselevel2"/>
        <w:ind w:left="720"/>
        <w:rPr>
          <w:rFonts w:eastAsia="Gill Sans MT"/>
        </w:rPr>
      </w:pPr>
      <w:r w:rsidRPr="00471256">
        <w:rPr>
          <w:rFonts w:eastAsia="Gill Sans MT"/>
        </w:rPr>
        <w:t>The completion of any Change Request by the Company is subject to technical feasibility</w:t>
      </w:r>
      <w:r w:rsidR="00740415">
        <w:rPr>
          <w:rFonts w:eastAsia="Gill Sans MT"/>
        </w:rPr>
        <w:t xml:space="preserve"> and the terms of this Service Schedule</w:t>
      </w:r>
      <w:r w:rsidRPr="00471256">
        <w:rPr>
          <w:rFonts w:eastAsia="Gill Sans MT"/>
        </w:rPr>
        <w:t>. Where a Change Request is deemed technically feasible</w:t>
      </w:r>
      <w:r w:rsidR="002B56E7">
        <w:rPr>
          <w:rFonts w:eastAsia="Gill Sans MT"/>
        </w:rPr>
        <w:t xml:space="preserve"> by the Company</w:t>
      </w:r>
      <w:r w:rsidRPr="00471256">
        <w:rPr>
          <w:rFonts w:eastAsia="Gill Sans MT"/>
        </w:rPr>
        <w:t xml:space="preserve">, the Company </w:t>
      </w:r>
      <w:r>
        <w:rPr>
          <w:rFonts w:eastAsia="Gill Sans MT"/>
        </w:rPr>
        <w:t>shall</w:t>
      </w:r>
      <w:r w:rsidRPr="00471256">
        <w:rPr>
          <w:rFonts w:eastAsia="Gill Sans MT"/>
        </w:rPr>
        <w:t xml:space="preserve"> carry out the </w:t>
      </w:r>
      <w:r w:rsidR="002B56E7">
        <w:rPr>
          <w:rFonts w:eastAsia="Gill Sans MT"/>
        </w:rPr>
        <w:t>Change Request</w:t>
      </w:r>
      <w:r w:rsidRPr="00471256">
        <w:rPr>
          <w:rFonts w:eastAsia="Gill Sans MT"/>
        </w:rPr>
        <w:t xml:space="preserve"> during Working Hours </w:t>
      </w:r>
      <w:r>
        <w:rPr>
          <w:rFonts w:eastAsia="Gill Sans MT"/>
        </w:rPr>
        <w:t>pursuant to</w:t>
      </w:r>
      <w:r w:rsidR="00740415">
        <w:rPr>
          <w:rFonts w:eastAsia="Gill Sans MT"/>
        </w:rPr>
        <w:t xml:space="preserve"> </w:t>
      </w:r>
      <w:r w:rsidR="00740415">
        <w:rPr>
          <w:rFonts w:eastAsia="Gill Sans MT"/>
        </w:rPr>
        <w:fldChar w:fldCharType="begin"/>
      </w:r>
      <w:r w:rsidR="00740415">
        <w:rPr>
          <w:rFonts w:eastAsia="Gill Sans MT"/>
        </w:rPr>
        <w:instrText xml:space="preserve"> REF _Ref183368225 \r \h </w:instrText>
      </w:r>
      <w:r w:rsidR="00740415">
        <w:rPr>
          <w:rFonts w:eastAsia="Gill Sans MT"/>
        </w:rPr>
      </w:r>
      <w:r w:rsidR="00740415">
        <w:rPr>
          <w:rFonts w:eastAsia="Gill Sans MT"/>
        </w:rPr>
        <w:fldChar w:fldCharType="separate"/>
      </w:r>
      <w:r w:rsidR="00B52391">
        <w:rPr>
          <w:rFonts w:eastAsia="Gill Sans MT"/>
        </w:rPr>
        <w:t>Schedule 1</w:t>
      </w:r>
      <w:r w:rsidR="00740415">
        <w:rPr>
          <w:rFonts w:eastAsia="Gill Sans MT"/>
        </w:rPr>
        <w:fldChar w:fldCharType="end"/>
      </w:r>
      <w:r w:rsidR="00740415">
        <w:rPr>
          <w:rFonts w:eastAsia="Gill Sans MT"/>
        </w:rPr>
        <w:t xml:space="preserve"> and</w:t>
      </w:r>
      <w:r>
        <w:rPr>
          <w:rFonts w:eastAsia="Gill Sans MT"/>
        </w:rPr>
        <w:t xml:space="preserve"> </w:t>
      </w:r>
      <w:r>
        <w:rPr>
          <w:rFonts w:eastAsia="Gill Sans MT"/>
        </w:rPr>
        <w:fldChar w:fldCharType="begin"/>
      </w:r>
      <w:r>
        <w:rPr>
          <w:rFonts w:eastAsia="Gill Sans MT"/>
        </w:rPr>
        <w:instrText xml:space="preserve"> REF _Ref183155712 \r \h </w:instrText>
      </w:r>
      <w:r>
        <w:rPr>
          <w:rFonts w:eastAsia="Gill Sans MT"/>
        </w:rPr>
      </w:r>
      <w:r>
        <w:rPr>
          <w:rFonts w:eastAsia="Gill Sans MT"/>
        </w:rPr>
        <w:fldChar w:fldCharType="separate"/>
      </w:r>
      <w:r w:rsidR="00B52391">
        <w:rPr>
          <w:rFonts w:eastAsia="Gill Sans MT"/>
        </w:rPr>
        <w:t>Schedule 2</w:t>
      </w:r>
      <w:r>
        <w:rPr>
          <w:rFonts w:eastAsia="Gill Sans MT"/>
        </w:rPr>
        <w:fldChar w:fldCharType="end"/>
      </w:r>
      <w:r>
        <w:rPr>
          <w:rFonts w:eastAsia="Gill Sans MT"/>
        </w:rPr>
        <w:t xml:space="preserve">. </w:t>
      </w:r>
    </w:p>
    <w:p w14:paraId="40E940FF" w14:textId="363BD22A" w:rsidR="00C3362F" w:rsidRPr="00C3362F" w:rsidRDefault="00C3362F" w:rsidP="00ED5909">
      <w:pPr>
        <w:pStyle w:val="MBClauselevel2"/>
        <w:ind w:left="720"/>
        <w:rPr>
          <w:rFonts w:eastAsia="Gill Sans MT"/>
        </w:rPr>
      </w:pPr>
      <w:bookmarkStart w:id="19" w:name="_Ref212027840"/>
      <w:r w:rsidRPr="00C3362F">
        <w:rPr>
          <w:rFonts w:eastAsia="Gill Sans MT"/>
        </w:rPr>
        <w:t>The Customer acknowledges and agrees that the Company does not monitor emails or its CRM system Out-of-Hours. Any request by the Customer for 24/7 Remote Support must be made by telephone. Any requests or reports made by email Out of Hours will not be actioned until the next Working Day.</w:t>
      </w:r>
      <w:bookmarkEnd w:id="19"/>
    </w:p>
    <w:p w14:paraId="4F6F5EDD" w14:textId="5C961B0D" w:rsidR="00C3362F" w:rsidRPr="00C3362F" w:rsidRDefault="00C3362F" w:rsidP="00ED5909">
      <w:pPr>
        <w:pStyle w:val="MBClauselevel2"/>
        <w:ind w:left="720"/>
        <w:rPr>
          <w:rFonts w:eastAsia="Gill Sans MT"/>
        </w:rPr>
      </w:pPr>
      <w:proofErr w:type="gramStart"/>
      <w:r w:rsidRPr="00C3362F">
        <w:rPr>
          <w:rFonts w:eastAsia="Gill Sans MT"/>
        </w:rPr>
        <w:t>In the event that</w:t>
      </w:r>
      <w:proofErr w:type="gramEnd"/>
      <w:r w:rsidRPr="00C3362F">
        <w:rPr>
          <w:rFonts w:eastAsia="Gill Sans MT"/>
        </w:rPr>
        <w:t xml:space="preserve"> the Customer elects not to transition to Hosted Telephony </w:t>
      </w:r>
      <w:r w:rsidR="002B56E7" w:rsidRPr="002B56E7">
        <w:rPr>
          <w:rFonts w:eastAsia="Gill Sans MT"/>
        </w:rPr>
        <w:t xml:space="preserve">in replacement </w:t>
      </w:r>
      <w:proofErr w:type="gramStart"/>
      <w:r w:rsidR="002B56E7" w:rsidRPr="002B56E7">
        <w:rPr>
          <w:rFonts w:eastAsia="Gill Sans MT"/>
        </w:rPr>
        <w:t>of  Legacy</w:t>
      </w:r>
      <w:proofErr w:type="gramEnd"/>
      <w:r w:rsidR="002B56E7" w:rsidRPr="002B56E7">
        <w:rPr>
          <w:rFonts w:eastAsia="Gill Sans MT"/>
        </w:rPr>
        <w:t xml:space="preserve"> PBX </w:t>
      </w:r>
      <w:r w:rsidRPr="00C3362F">
        <w:rPr>
          <w:rFonts w:eastAsia="Gill Sans MT"/>
        </w:rPr>
        <w:t xml:space="preserve">and the Company is unable to remedy the </w:t>
      </w:r>
      <w:r w:rsidR="002B56E7">
        <w:rPr>
          <w:rFonts w:eastAsia="Gill Sans MT"/>
        </w:rPr>
        <w:t xml:space="preserve">relevant </w:t>
      </w:r>
      <w:r w:rsidRPr="00C3362F">
        <w:rPr>
          <w:rFonts w:eastAsia="Gill Sans MT"/>
        </w:rPr>
        <w:t xml:space="preserve">PBX </w:t>
      </w:r>
      <w:r w:rsidR="002B56E7">
        <w:rPr>
          <w:rFonts w:eastAsia="Gill Sans MT"/>
        </w:rPr>
        <w:t>F</w:t>
      </w:r>
      <w:r w:rsidRPr="00C3362F">
        <w:rPr>
          <w:rFonts w:eastAsia="Gill Sans MT"/>
        </w:rPr>
        <w:t xml:space="preserve">ault, the Customer shall be entitled to terminate the Agreement </w:t>
      </w:r>
      <w:r w:rsidR="006A7886">
        <w:rPr>
          <w:rFonts w:eastAsia="Gill Sans MT"/>
        </w:rPr>
        <w:t xml:space="preserve">solely in respect of the Legacy PBX services </w:t>
      </w:r>
      <w:r w:rsidRPr="00C3362F">
        <w:rPr>
          <w:rFonts w:eastAsia="Gill Sans MT"/>
        </w:rPr>
        <w:t xml:space="preserve">by providing </w:t>
      </w:r>
      <w:r w:rsidR="008A2CC8">
        <w:rPr>
          <w:rFonts w:eastAsia="Gill Sans MT"/>
        </w:rPr>
        <w:t>30 days’</w:t>
      </w:r>
      <w:r w:rsidRPr="00C3362F">
        <w:rPr>
          <w:rFonts w:eastAsia="Gill Sans MT"/>
        </w:rPr>
        <w:t xml:space="preserve"> written notice to the Company. In such circumstances, the Customer shall not be required to pay the Balance of Contract</w:t>
      </w:r>
      <w:r w:rsidR="006A7886">
        <w:rPr>
          <w:rFonts w:eastAsia="Gill Sans MT"/>
        </w:rPr>
        <w:t xml:space="preserve"> relating to the Legacy PBX </w:t>
      </w:r>
      <w:r w:rsidR="002B56E7">
        <w:rPr>
          <w:rFonts w:eastAsia="Gill Sans MT"/>
        </w:rPr>
        <w:t>S</w:t>
      </w:r>
      <w:r w:rsidR="006A7886">
        <w:rPr>
          <w:rFonts w:eastAsia="Gill Sans MT"/>
        </w:rPr>
        <w:t>ervices</w:t>
      </w:r>
      <w:r w:rsidRPr="00C3362F">
        <w:rPr>
          <w:rFonts w:eastAsia="Gill Sans MT"/>
        </w:rPr>
        <w:t>.</w:t>
      </w:r>
    </w:p>
    <w:p w14:paraId="7E971128" w14:textId="010F6587" w:rsidR="00C3362F" w:rsidRPr="00C3362F" w:rsidRDefault="00C3362F" w:rsidP="00ED5909">
      <w:pPr>
        <w:pStyle w:val="MBClauselevel2"/>
        <w:ind w:left="720"/>
        <w:rPr>
          <w:rFonts w:eastAsia="Gill Sans MT"/>
        </w:rPr>
      </w:pPr>
      <w:r w:rsidRPr="00C3362F">
        <w:rPr>
          <w:rFonts w:eastAsia="Gill Sans MT"/>
        </w:rPr>
        <w:t>Under the Legacy Protect service provision, the Customer shall be entitled to one (1) complimentary annual visit from an engineering expert chosen by the Company, upon request. This visit may be used for PBX system review, optimisation, or technical consultation, and shall be scheduled at a mutually agreed time.</w:t>
      </w:r>
    </w:p>
    <w:bookmarkEnd w:id="14"/>
    <w:p w14:paraId="78BAD7D7" w14:textId="6212F52D" w:rsidR="00194D76" w:rsidRPr="002E07BB" w:rsidRDefault="00194D76" w:rsidP="002E07BB">
      <w:pPr>
        <w:pStyle w:val="MBClauselevel2"/>
        <w:numPr>
          <w:ilvl w:val="0"/>
          <w:numId w:val="0"/>
        </w:numPr>
        <w:ind w:left="720"/>
        <w:rPr>
          <w:b/>
          <w:bCs w:val="0"/>
        </w:rPr>
      </w:pPr>
      <w:r w:rsidRPr="002E07BB">
        <w:rPr>
          <w:rFonts w:eastAsia="Gill Sans MT"/>
          <w:b/>
          <w:bCs w:val="0"/>
        </w:rPr>
        <w:t xml:space="preserve">For </w:t>
      </w:r>
      <w:r w:rsidR="00B54295" w:rsidRPr="002E07BB">
        <w:rPr>
          <w:rFonts w:eastAsia="Gill Sans MT"/>
          <w:b/>
          <w:bCs w:val="0"/>
        </w:rPr>
        <w:t>e</w:t>
      </w:r>
      <w:r w:rsidRPr="002E07BB">
        <w:rPr>
          <w:rFonts w:eastAsia="Gill Sans MT"/>
          <w:b/>
          <w:bCs w:val="0"/>
        </w:rPr>
        <w:t>xisting Customer</w:t>
      </w:r>
      <w:r w:rsidR="005A768A" w:rsidRPr="002E07BB">
        <w:rPr>
          <w:rFonts w:eastAsia="Gill Sans MT"/>
          <w:b/>
          <w:bCs w:val="0"/>
        </w:rPr>
        <w:t>s</w:t>
      </w:r>
      <w:r w:rsidRPr="002E07BB">
        <w:rPr>
          <w:rFonts w:eastAsia="Gill Sans MT"/>
          <w:b/>
          <w:bCs w:val="0"/>
        </w:rPr>
        <w:t xml:space="preserve">: </w:t>
      </w:r>
    </w:p>
    <w:p w14:paraId="308ECD87" w14:textId="1C394E99" w:rsidR="00194D76" w:rsidRPr="005528E5" w:rsidRDefault="000D22B5" w:rsidP="002E07BB">
      <w:pPr>
        <w:pStyle w:val="MBClauselevel2"/>
        <w:ind w:left="720"/>
      </w:pPr>
      <w:bookmarkStart w:id="20" w:name="_Ref183150560"/>
      <w:bookmarkStart w:id="21" w:name="_Ref209609539"/>
      <w:bookmarkStart w:id="22" w:name="_Ref185870883"/>
      <w:r w:rsidRPr="005528E5">
        <w:rPr>
          <w:rFonts w:eastAsia="Gill Sans MT"/>
          <w:iCs/>
        </w:rPr>
        <w:t xml:space="preserve">After providing the Customer with </w:t>
      </w:r>
      <w:r w:rsidR="0004126A" w:rsidRPr="005528E5">
        <w:rPr>
          <w:rFonts w:eastAsia="Gill Sans MT"/>
          <w:iCs/>
        </w:rPr>
        <w:t xml:space="preserve">not less than </w:t>
      </w:r>
      <w:r w:rsidR="008A2CC8">
        <w:rPr>
          <w:rFonts w:eastAsia="Gill Sans MT"/>
          <w:iCs/>
        </w:rPr>
        <w:t>30 days</w:t>
      </w:r>
      <w:r w:rsidRPr="005528E5">
        <w:rPr>
          <w:rFonts w:eastAsia="Gill Sans MT"/>
          <w:iCs/>
        </w:rPr>
        <w:t>’ prior written notice</w:t>
      </w:r>
      <w:r w:rsidR="00194D76" w:rsidRPr="005528E5">
        <w:t xml:space="preserve">, the </w:t>
      </w:r>
      <w:r w:rsidR="00F627E3" w:rsidRPr="005528E5">
        <w:t xml:space="preserve">Legacy </w:t>
      </w:r>
      <w:r w:rsidR="002703C1" w:rsidRPr="005528E5">
        <w:t>P</w:t>
      </w:r>
      <w:r w:rsidR="00F627E3" w:rsidRPr="005528E5">
        <w:t xml:space="preserve">rotect may be </w:t>
      </w:r>
      <w:r w:rsidR="00194D76" w:rsidRPr="005528E5">
        <w:t xml:space="preserve">automatically applied to </w:t>
      </w:r>
      <w:r w:rsidR="00BB2095" w:rsidRPr="005528E5">
        <w:t>the Customer’s</w:t>
      </w:r>
      <w:r w:rsidR="00194D76" w:rsidRPr="005528E5">
        <w:t xml:space="preserve"> invoice and will be provided free of charge for </w:t>
      </w:r>
      <w:r w:rsidR="00F627E3" w:rsidRPr="005528E5">
        <w:t>one</w:t>
      </w:r>
      <w:r w:rsidR="00194D76" w:rsidRPr="005528E5">
        <w:t xml:space="preserve"> (</w:t>
      </w:r>
      <w:r w:rsidR="00F627E3" w:rsidRPr="005528E5">
        <w:t>1</w:t>
      </w:r>
      <w:r w:rsidR="00194D76" w:rsidRPr="005528E5">
        <w:t xml:space="preserve">) month (the </w:t>
      </w:r>
      <w:r w:rsidR="00194D76" w:rsidRPr="005528E5">
        <w:rPr>
          <w:b/>
        </w:rPr>
        <w:t>Trial Period</w:t>
      </w:r>
      <w:r w:rsidR="00194D76" w:rsidRPr="005528E5">
        <w:t>)</w:t>
      </w:r>
      <w:r w:rsidRPr="005528E5">
        <w:t xml:space="preserve"> unless the Customer notifies the Company otherwise pursuant to clause</w:t>
      </w:r>
      <w:bookmarkEnd w:id="20"/>
      <w:r w:rsidR="00EE655E" w:rsidRPr="005528E5">
        <w:t xml:space="preserve"> </w:t>
      </w:r>
      <w:r w:rsidR="0004126A" w:rsidRPr="005528E5">
        <w:fldChar w:fldCharType="begin"/>
      </w:r>
      <w:r w:rsidR="0004126A" w:rsidRPr="005528E5">
        <w:instrText xml:space="preserve"> REF _Ref189745783 \r \h </w:instrText>
      </w:r>
      <w:r w:rsidR="002703C1" w:rsidRPr="00413365">
        <w:instrText xml:space="preserve"> \* MERGEFORMAT </w:instrText>
      </w:r>
      <w:r w:rsidR="0004126A" w:rsidRPr="005528E5">
        <w:fldChar w:fldCharType="separate"/>
      </w:r>
      <w:r w:rsidR="00B52391">
        <w:t>4.13</w:t>
      </w:r>
      <w:r w:rsidR="0004126A" w:rsidRPr="005528E5">
        <w:fldChar w:fldCharType="end"/>
      </w:r>
      <w:r w:rsidR="0004126A" w:rsidRPr="005528E5">
        <w:t>.</w:t>
      </w:r>
      <w:bookmarkEnd w:id="21"/>
      <w:r w:rsidR="0004126A" w:rsidRPr="005528E5">
        <w:t xml:space="preserve"> </w:t>
      </w:r>
      <w:bookmarkEnd w:id="22"/>
    </w:p>
    <w:p w14:paraId="716F84D0" w14:textId="13B3DF61" w:rsidR="00194D76" w:rsidRPr="005528E5" w:rsidRDefault="00BB2095" w:rsidP="002E07BB">
      <w:pPr>
        <w:pStyle w:val="MBClauselevel2"/>
        <w:ind w:left="720"/>
        <w:rPr>
          <w:rFonts w:eastAsia="Gill Sans MT"/>
        </w:rPr>
      </w:pPr>
      <w:bookmarkStart w:id="23" w:name="_Ref189745783"/>
      <w:r w:rsidRPr="005528E5">
        <w:rPr>
          <w:rFonts w:eastAsia="Gill Sans MT"/>
          <w:iCs/>
        </w:rPr>
        <w:t>The Customer</w:t>
      </w:r>
      <w:r w:rsidR="00194D76" w:rsidRPr="005528E5">
        <w:rPr>
          <w:rFonts w:eastAsia="Gill Sans MT"/>
        </w:rPr>
        <w:t xml:space="preserve"> may cancel </w:t>
      </w:r>
      <w:r w:rsidR="00F627E3" w:rsidRPr="005528E5">
        <w:rPr>
          <w:rFonts w:eastAsia="Gill Sans MT"/>
        </w:rPr>
        <w:t xml:space="preserve">Legacy Protect </w:t>
      </w:r>
      <w:r w:rsidR="00194D76" w:rsidRPr="005528E5">
        <w:rPr>
          <w:rFonts w:eastAsia="Gill Sans MT"/>
        </w:rPr>
        <w:t xml:space="preserve">at any time </w:t>
      </w:r>
      <w:r w:rsidR="000D22B5" w:rsidRPr="005528E5">
        <w:rPr>
          <w:rFonts w:eastAsia="Gill Sans MT"/>
          <w:iCs/>
        </w:rPr>
        <w:t>before</w:t>
      </w:r>
      <w:r w:rsidR="0004126A" w:rsidRPr="005528E5">
        <w:rPr>
          <w:rFonts w:eastAsia="Gill Sans MT"/>
          <w:iCs/>
        </w:rPr>
        <w:t xml:space="preserve"> the commencement of</w:t>
      </w:r>
      <w:r w:rsidR="000D22B5" w:rsidRPr="005528E5">
        <w:rPr>
          <w:rFonts w:eastAsia="Gill Sans MT"/>
          <w:iCs/>
        </w:rPr>
        <w:t xml:space="preserve"> or </w:t>
      </w:r>
      <w:r w:rsidR="00194D76" w:rsidRPr="005528E5">
        <w:rPr>
          <w:rFonts w:eastAsia="Gill Sans MT"/>
        </w:rPr>
        <w:t xml:space="preserve">during the Trial Period by </w:t>
      </w:r>
      <w:r w:rsidR="00260B00" w:rsidRPr="005528E5">
        <w:rPr>
          <w:rFonts w:eastAsia="Gill Sans MT"/>
        </w:rPr>
        <w:t xml:space="preserve">contacting </w:t>
      </w:r>
      <w:r w:rsidR="00260B00" w:rsidRPr="005528E5">
        <w:rPr>
          <w:rFonts w:eastAsia="Gill Sans MT"/>
          <w:iCs/>
        </w:rPr>
        <w:t>the Company’s Customer Service Department</w:t>
      </w:r>
      <w:r w:rsidR="00260B00" w:rsidRPr="005528E5">
        <w:rPr>
          <w:rFonts w:eastAsia="Gill Sans MT"/>
        </w:rPr>
        <w:t xml:space="preserve"> </w:t>
      </w:r>
      <w:r w:rsidR="00194D76" w:rsidRPr="005528E5">
        <w:rPr>
          <w:rFonts w:eastAsia="Gill Sans MT"/>
        </w:rPr>
        <w:t xml:space="preserve">and </w:t>
      </w:r>
      <w:r w:rsidRPr="005528E5">
        <w:rPr>
          <w:rFonts w:eastAsia="Gill Sans MT"/>
          <w:iCs/>
        </w:rPr>
        <w:t>the Company</w:t>
      </w:r>
      <w:r w:rsidR="00194D76" w:rsidRPr="005528E5">
        <w:rPr>
          <w:rFonts w:eastAsia="Gill Sans MT"/>
        </w:rPr>
        <w:t xml:space="preserve"> will cancel </w:t>
      </w:r>
      <w:r w:rsidR="00F627E3" w:rsidRPr="005528E5">
        <w:rPr>
          <w:rFonts w:eastAsia="Gill Sans MT"/>
        </w:rPr>
        <w:t xml:space="preserve">Legacy Protect </w:t>
      </w:r>
      <w:r w:rsidR="00194D76" w:rsidRPr="005528E5">
        <w:rPr>
          <w:rFonts w:eastAsia="Gill Sans MT"/>
        </w:rPr>
        <w:t>by the end of the Tr</w:t>
      </w:r>
      <w:r w:rsidR="005A768A" w:rsidRPr="005528E5">
        <w:rPr>
          <w:rFonts w:eastAsia="Gill Sans MT"/>
        </w:rPr>
        <w:t xml:space="preserve">ial </w:t>
      </w:r>
      <w:r w:rsidR="00194D76" w:rsidRPr="005528E5">
        <w:rPr>
          <w:rFonts w:eastAsia="Gill Sans MT"/>
        </w:rPr>
        <w:t>Period.</w:t>
      </w:r>
      <w:bookmarkEnd w:id="23"/>
      <w:r w:rsidR="00513F2A" w:rsidRPr="005528E5">
        <w:rPr>
          <w:rFonts w:eastAsia="Gill Sans MT"/>
        </w:rPr>
        <w:t xml:space="preserve"> </w:t>
      </w:r>
    </w:p>
    <w:p w14:paraId="30C4C1A3" w14:textId="0F6D5E0A" w:rsidR="00F627E3" w:rsidRPr="005528E5" w:rsidRDefault="00F627E3" w:rsidP="00ED5909">
      <w:pPr>
        <w:pStyle w:val="MBClauselevel2"/>
        <w:ind w:left="663"/>
        <w:rPr>
          <w:rFonts w:eastAsia="Gill Sans MT"/>
        </w:rPr>
      </w:pPr>
      <w:r w:rsidRPr="005528E5">
        <w:rPr>
          <w:rFonts w:eastAsia="Gill Sans MT"/>
        </w:rPr>
        <w:t xml:space="preserve">If the Customer wishes to continue using Legacy Protect after the Trial Period, no notification to the Company is required. In such case, the Company will automatically continue to provide Legacy Protect, and the Customer will </w:t>
      </w:r>
      <w:bookmarkStart w:id="24" w:name="_Ref185606155"/>
      <w:r w:rsidRPr="005528E5">
        <w:rPr>
          <w:rFonts w:eastAsia="Gill Sans MT"/>
        </w:rPr>
        <w:t xml:space="preserve">be charged the monthly subscription fees as notified in the </w:t>
      </w:r>
      <w:bookmarkStart w:id="25" w:name="_Ref187680374"/>
      <w:bookmarkEnd w:id="24"/>
      <w:r w:rsidRPr="005528E5">
        <w:rPr>
          <w:rFonts w:eastAsia="Gill Sans MT"/>
        </w:rPr>
        <w:t xml:space="preserve">free trial notice pursuant to Clause </w:t>
      </w:r>
      <w:r w:rsidR="002703C1" w:rsidRPr="00413365">
        <w:rPr>
          <w:rFonts w:eastAsia="Gill Sans MT"/>
        </w:rPr>
        <w:fldChar w:fldCharType="begin"/>
      </w:r>
      <w:r w:rsidR="002703C1" w:rsidRPr="00413365">
        <w:rPr>
          <w:rFonts w:eastAsia="Gill Sans MT"/>
        </w:rPr>
        <w:instrText xml:space="preserve"> REF _Ref209609539 \r \h </w:instrText>
      </w:r>
      <w:r w:rsidR="005528E5">
        <w:rPr>
          <w:rFonts w:eastAsia="Gill Sans MT"/>
        </w:rPr>
        <w:instrText xml:space="preserve"> \* MERGEFORMAT </w:instrText>
      </w:r>
      <w:r w:rsidR="002703C1" w:rsidRPr="00413365">
        <w:rPr>
          <w:rFonts w:eastAsia="Gill Sans MT"/>
        </w:rPr>
      </w:r>
      <w:r w:rsidR="002703C1" w:rsidRPr="00413365">
        <w:rPr>
          <w:rFonts w:eastAsia="Gill Sans MT"/>
        </w:rPr>
        <w:fldChar w:fldCharType="separate"/>
      </w:r>
      <w:r w:rsidR="00B52391">
        <w:rPr>
          <w:rFonts w:eastAsia="Gill Sans MT"/>
        </w:rPr>
        <w:t>4.12</w:t>
      </w:r>
      <w:r w:rsidR="002703C1" w:rsidRPr="00413365">
        <w:rPr>
          <w:rFonts w:eastAsia="Gill Sans MT"/>
        </w:rPr>
        <w:fldChar w:fldCharType="end"/>
      </w:r>
      <w:r w:rsidRPr="005528E5">
        <w:rPr>
          <w:rFonts w:eastAsia="Gill Sans MT"/>
        </w:rPr>
        <w:t>.</w:t>
      </w:r>
      <w:bookmarkEnd w:id="25"/>
    </w:p>
    <w:p w14:paraId="01670FEC" w14:textId="2BD06693" w:rsidR="00516193" w:rsidRPr="00373D2F" w:rsidRDefault="00516193" w:rsidP="00ED5909">
      <w:pPr>
        <w:pStyle w:val="MBClauselevel2"/>
        <w:numPr>
          <w:ilvl w:val="0"/>
          <w:numId w:val="0"/>
        </w:numPr>
        <w:ind w:left="663"/>
      </w:pPr>
      <w:r w:rsidRPr="00373D2F">
        <w:rPr>
          <w:rFonts w:eastAsia="Gill Sans MT"/>
          <w:b/>
        </w:rPr>
        <w:t>24/7 Remote Support</w:t>
      </w:r>
      <w:r w:rsidR="003D5484">
        <w:rPr>
          <w:rFonts w:eastAsia="Gill Sans MT"/>
          <w:b/>
        </w:rPr>
        <w:t xml:space="preserve"> for Legacy Protect</w:t>
      </w:r>
      <w:r w:rsidRPr="00373D2F">
        <w:rPr>
          <w:rFonts w:eastAsia="Gill Sans MT"/>
        </w:rPr>
        <w:t>:</w:t>
      </w:r>
    </w:p>
    <w:p w14:paraId="240DFDC6" w14:textId="7BDF266B" w:rsidR="00892F3B" w:rsidRPr="00373D2F" w:rsidRDefault="00892F3B" w:rsidP="00ED5909">
      <w:pPr>
        <w:pStyle w:val="MBClauselevel2"/>
        <w:ind w:left="663"/>
      </w:pPr>
      <w:bookmarkStart w:id="26" w:name="_Ref189749580"/>
      <w:r w:rsidRPr="000563E5">
        <w:rPr>
          <w:rFonts w:eastAsia="Gill Sans MT"/>
        </w:rPr>
        <w:t>Where the</w:t>
      </w:r>
      <w:r w:rsidR="00457FBA" w:rsidRPr="000563E5">
        <w:rPr>
          <w:rFonts w:eastAsia="Gill Sans MT"/>
        </w:rPr>
        <w:t xml:space="preserve"> Customer has elected for</w:t>
      </w:r>
      <w:r w:rsidR="000563E5" w:rsidRPr="000563E5">
        <w:rPr>
          <w:rFonts w:eastAsia="Gill Sans MT"/>
        </w:rPr>
        <w:t xml:space="preserve"> Legacy Protect, </w:t>
      </w:r>
      <w:r w:rsidR="00457FBA" w:rsidRPr="000563E5">
        <w:rPr>
          <w:rFonts w:eastAsia="Gill Sans MT"/>
        </w:rPr>
        <w:t xml:space="preserve">which </w:t>
      </w:r>
      <w:r w:rsidRPr="000563E5">
        <w:rPr>
          <w:rFonts w:eastAsia="Gill Sans MT"/>
        </w:rPr>
        <w:t xml:space="preserve">includes 24/7 </w:t>
      </w:r>
      <w:r w:rsidR="00A76398" w:rsidRPr="000563E5">
        <w:rPr>
          <w:rFonts w:eastAsia="Gill Sans MT"/>
        </w:rPr>
        <w:t>R</w:t>
      </w:r>
      <w:r w:rsidRPr="000563E5">
        <w:rPr>
          <w:rFonts w:eastAsia="Gill Sans MT"/>
        </w:rPr>
        <w:t xml:space="preserve">emote </w:t>
      </w:r>
      <w:r w:rsidR="00A76398" w:rsidRPr="000563E5">
        <w:rPr>
          <w:rFonts w:eastAsia="Gill Sans MT"/>
        </w:rPr>
        <w:t>S</w:t>
      </w:r>
      <w:r w:rsidRPr="000563E5">
        <w:rPr>
          <w:rFonts w:eastAsia="Gill Sans MT"/>
        </w:rPr>
        <w:t>upport, this covers</w:t>
      </w:r>
      <w:r w:rsidR="000563E5">
        <w:rPr>
          <w:rFonts w:eastAsia="Gill Sans MT"/>
        </w:rPr>
        <w:t xml:space="preserve"> t</w:t>
      </w:r>
      <w:bookmarkEnd w:id="26"/>
      <w:r w:rsidR="00EC0B8D">
        <w:t xml:space="preserve">he provision of 24/7 Remote Support </w:t>
      </w:r>
      <w:r w:rsidR="000563E5">
        <w:t>for all Faults (including during UK Bank Holidays)</w:t>
      </w:r>
      <w:r w:rsidR="005528E5">
        <w:t xml:space="preserve"> subject to the terms of this Service Schedule</w:t>
      </w:r>
      <w:r w:rsidR="000563E5">
        <w:t xml:space="preserve">. </w:t>
      </w:r>
      <w:r w:rsidRPr="00373D2F">
        <w:t xml:space="preserve"> </w:t>
      </w:r>
    </w:p>
    <w:p w14:paraId="47CD4DBA" w14:textId="4C2E3268" w:rsidR="00892F3B" w:rsidRPr="009650DA" w:rsidRDefault="00207F74" w:rsidP="002E07BB">
      <w:pPr>
        <w:pStyle w:val="MBClauselevel2"/>
        <w:ind w:left="663"/>
        <w:rPr>
          <w:rFonts w:eastAsia="Gill Sans MT"/>
        </w:rPr>
      </w:pPr>
      <w:r>
        <w:rPr>
          <w:rFonts w:eastAsia="Gill Sans MT"/>
        </w:rPr>
        <w:t>24/7 R</w:t>
      </w:r>
      <w:r w:rsidR="00892F3B" w:rsidRPr="00EF43C5">
        <w:rPr>
          <w:rFonts w:eastAsia="Gill Sans MT"/>
        </w:rPr>
        <w:t xml:space="preserve">emote </w:t>
      </w:r>
      <w:r>
        <w:rPr>
          <w:rFonts w:eastAsia="Gill Sans MT"/>
        </w:rPr>
        <w:t>S</w:t>
      </w:r>
      <w:r w:rsidR="00892F3B" w:rsidRPr="00EF43C5">
        <w:rPr>
          <w:rFonts w:eastAsia="Gill Sans MT"/>
        </w:rPr>
        <w:t xml:space="preserve">upport does not include certain add </w:t>
      </w:r>
      <w:proofErr w:type="spellStart"/>
      <w:r w:rsidR="00892F3B" w:rsidRPr="00EF43C5">
        <w:rPr>
          <w:rFonts w:eastAsia="Gill Sans MT"/>
        </w:rPr>
        <w:t>ons</w:t>
      </w:r>
      <w:proofErr w:type="spellEnd"/>
      <w:r w:rsidR="00892F3B" w:rsidRPr="00EF43C5">
        <w:rPr>
          <w:rFonts w:eastAsia="Gill Sans MT"/>
        </w:rPr>
        <w:t>, moves and changes including but not limited to</w:t>
      </w:r>
      <w:r w:rsidR="00892F3B" w:rsidRPr="00EF43C5">
        <w:rPr>
          <w:rFonts w:eastAsia="Gill Sans MT"/>
          <w:i/>
        </w:rPr>
        <w:t xml:space="preserve"> </w:t>
      </w:r>
      <w:proofErr w:type="gramStart"/>
      <w:r w:rsidR="00892F3B" w:rsidRPr="00EF43C5">
        <w:t>time of day</w:t>
      </w:r>
      <w:proofErr w:type="gramEnd"/>
      <w:r w:rsidR="00892F3B" w:rsidRPr="00EF43C5">
        <w:t xml:space="preserve"> routing changes, hunt group changes, extension programming</w:t>
      </w:r>
      <w:r w:rsidR="005528E5">
        <w:t xml:space="preserve">, </w:t>
      </w:r>
      <w:r w:rsidR="00892F3B" w:rsidRPr="00EF43C5">
        <w:t>auto</w:t>
      </w:r>
      <w:r w:rsidR="00ED38F6">
        <w:t>-</w:t>
      </w:r>
      <w:r w:rsidR="00892F3B" w:rsidRPr="009650DA">
        <w:t>attendant changes</w:t>
      </w:r>
      <w:r w:rsidR="005528E5">
        <w:t xml:space="preserve"> or other Change Requests</w:t>
      </w:r>
      <w:r>
        <w:t xml:space="preserve">. The Customer accepts that such changes </w:t>
      </w:r>
      <w:r w:rsidRPr="00207F74">
        <w:t xml:space="preserve">shall be made during Working Hours only </w:t>
      </w:r>
      <w:r>
        <w:t>unless otherwise agreed by the Company in writing</w:t>
      </w:r>
      <w:r w:rsidR="00892F3B" w:rsidRPr="009650DA">
        <w:t>.</w:t>
      </w:r>
      <w:r w:rsidR="00892F3B" w:rsidRPr="009650DA">
        <w:rPr>
          <w:rFonts w:eastAsia="Gill Sans MT"/>
        </w:rPr>
        <w:t xml:space="preserve"> </w:t>
      </w:r>
      <w:r w:rsidR="00A76398" w:rsidRPr="009650DA">
        <w:rPr>
          <w:rFonts w:eastAsia="Gill Sans MT"/>
        </w:rPr>
        <w:t xml:space="preserve">The </w:t>
      </w:r>
      <w:r w:rsidR="00A76398" w:rsidRPr="009650DA">
        <w:rPr>
          <w:rFonts w:eastAsia="Gill Sans MT"/>
        </w:rPr>
        <w:lastRenderedPageBreak/>
        <w:t>Company</w:t>
      </w:r>
      <w:r w:rsidR="00892F3B" w:rsidRPr="009650DA">
        <w:rPr>
          <w:rFonts w:eastAsia="Gill Sans MT"/>
        </w:rPr>
        <w:t xml:space="preserve"> will notify </w:t>
      </w:r>
      <w:r w:rsidR="00A76398" w:rsidRPr="009650DA">
        <w:rPr>
          <w:rFonts w:eastAsia="Gill Sans MT"/>
        </w:rPr>
        <w:t>the Customer</w:t>
      </w:r>
      <w:r w:rsidR="00892F3B" w:rsidRPr="009650DA">
        <w:rPr>
          <w:rFonts w:eastAsia="Gill Sans MT"/>
        </w:rPr>
        <w:t xml:space="preserve"> at the time of </w:t>
      </w:r>
      <w:r w:rsidR="00A76398" w:rsidRPr="009650DA">
        <w:rPr>
          <w:rFonts w:eastAsia="Gill Sans MT"/>
        </w:rPr>
        <w:t>their</w:t>
      </w:r>
      <w:r w:rsidR="00892F3B" w:rsidRPr="009650DA">
        <w:rPr>
          <w:rFonts w:eastAsia="Gill Sans MT"/>
        </w:rPr>
        <w:t xml:space="preserve"> </w:t>
      </w:r>
      <w:r w:rsidR="00596515">
        <w:rPr>
          <w:rFonts w:eastAsia="Gill Sans MT"/>
        </w:rPr>
        <w:t>Support R</w:t>
      </w:r>
      <w:r w:rsidR="00892F3B" w:rsidRPr="009650DA">
        <w:rPr>
          <w:rFonts w:eastAsia="Gill Sans MT"/>
        </w:rPr>
        <w:t xml:space="preserve">equest for remote support if </w:t>
      </w:r>
      <w:r w:rsidR="00A76398" w:rsidRPr="009650DA">
        <w:rPr>
          <w:rFonts w:eastAsia="Gill Sans MT"/>
        </w:rPr>
        <w:t>their</w:t>
      </w:r>
      <w:r w:rsidR="00892F3B" w:rsidRPr="009650DA">
        <w:rPr>
          <w:rFonts w:eastAsia="Gill Sans MT"/>
        </w:rPr>
        <w:t xml:space="preserve"> </w:t>
      </w:r>
      <w:r w:rsidR="00596515">
        <w:rPr>
          <w:rFonts w:eastAsia="Gill Sans MT"/>
        </w:rPr>
        <w:t>Support R</w:t>
      </w:r>
      <w:r w:rsidR="00892F3B" w:rsidRPr="009650DA">
        <w:rPr>
          <w:rFonts w:eastAsia="Gill Sans MT"/>
        </w:rPr>
        <w:t xml:space="preserve">equest is not covered </w:t>
      </w:r>
      <w:r>
        <w:rPr>
          <w:rFonts w:eastAsia="Gill Sans MT"/>
        </w:rPr>
        <w:t xml:space="preserve">by the applicable </w:t>
      </w:r>
      <w:r w:rsidR="00431C03">
        <w:rPr>
          <w:rFonts w:eastAsia="Gill Sans MT"/>
        </w:rPr>
        <w:t>Maintenance</w:t>
      </w:r>
      <w:r>
        <w:rPr>
          <w:rFonts w:eastAsia="Gill Sans MT"/>
        </w:rPr>
        <w:t xml:space="preserve"> Level </w:t>
      </w:r>
      <w:r w:rsidR="00892F3B" w:rsidRPr="009650DA">
        <w:rPr>
          <w:rFonts w:eastAsia="Gill Sans MT"/>
        </w:rPr>
        <w:t xml:space="preserve">and what additional </w:t>
      </w:r>
      <w:r w:rsidR="00ED38F6">
        <w:rPr>
          <w:rFonts w:eastAsia="Gill Sans MT"/>
        </w:rPr>
        <w:t>C</w:t>
      </w:r>
      <w:r w:rsidR="00892F3B" w:rsidRPr="009650DA">
        <w:rPr>
          <w:rFonts w:eastAsia="Gill Sans MT"/>
        </w:rPr>
        <w:t xml:space="preserve">harges will apply. </w:t>
      </w:r>
    </w:p>
    <w:p w14:paraId="775CC43C" w14:textId="56B3AB8F" w:rsidR="00733A76" w:rsidRPr="00A1621C" w:rsidRDefault="00AD7AE8" w:rsidP="002E07BB">
      <w:pPr>
        <w:pStyle w:val="MBClauselevel2"/>
        <w:ind w:left="663"/>
        <w:rPr>
          <w:rFonts w:eastAsia="Gill Sans MT"/>
        </w:rPr>
      </w:pPr>
      <w:r w:rsidRPr="00A1621C">
        <w:rPr>
          <w:rFonts w:eastAsia="Gill Sans MT"/>
        </w:rPr>
        <w:t>A</w:t>
      </w:r>
      <w:r w:rsidR="003A1ECA" w:rsidRPr="00A1621C">
        <w:rPr>
          <w:rFonts w:eastAsia="Gill Sans MT"/>
        </w:rPr>
        <w:t xml:space="preserve">ll remote programming, moves and changes are dependent on </w:t>
      </w:r>
      <w:r w:rsidR="0075051F" w:rsidRPr="00A1621C">
        <w:rPr>
          <w:rFonts w:eastAsia="Gill Sans MT"/>
        </w:rPr>
        <w:t>the Company</w:t>
      </w:r>
      <w:r w:rsidR="003A1ECA" w:rsidRPr="00A1621C">
        <w:rPr>
          <w:rFonts w:eastAsia="Gill Sans MT"/>
        </w:rPr>
        <w:t xml:space="preserve"> having remote access to the Customer</w:t>
      </w:r>
      <w:r w:rsidR="0075051F" w:rsidRPr="00A1621C">
        <w:rPr>
          <w:rFonts w:eastAsia="Gill Sans MT"/>
        </w:rPr>
        <w:t>’</w:t>
      </w:r>
      <w:r w:rsidR="003A1ECA" w:rsidRPr="00A1621C">
        <w:rPr>
          <w:rFonts w:eastAsia="Gill Sans MT"/>
        </w:rPr>
        <w:t xml:space="preserve">s </w:t>
      </w:r>
      <w:r w:rsidR="00A4300B" w:rsidRPr="00A1621C">
        <w:rPr>
          <w:rFonts w:eastAsia="Gill Sans MT"/>
        </w:rPr>
        <w:t>telephone systems</w:t>
      </w:r>
      <w:r w:rsidR="005528E5">
        <w:rPr>
          <w:rFonts w:eastAsia="Gill Sans MT"/>
        </w:rPr>
        <w:t xml:space="preserve"> and technical feasibility</w:t>
      </w:r>
      <w:r w:rsidR="003A1ECA" w:rsidRPr="00A1621C">
        <w:rPr>
          <w:rFonts w:eastAsia="Gill Sans MT"/>
        </w:rPr>
        <w:t xml:space="preserve">. </w:t>
      </w:r>
      <w:r w:rsidR="0075051F" w:rsidRPr="00A1621C">
        <w:rPr>
          <w:rFonts w:eastAsia="Gill Sans MT"/>
        </w:rPr>
        <w:t>The Customer</w:t>
      </w:r>
      <w:r w:rsidRPr="00A1621C">
        <w:rPr>
          <w:rFonts w:eastAsia="Gill Sans MT"/>
        </w:rPr>
        <w:t xml:space="preserve"> acknowledge</w:t>
      </w:r>
      <w:r w:rsidR="0075051F" w:rsidRPr="00A1621C">
        <w:rPr>
          <w:rFonts w:eastAsia="Gill Sans MT"/>
        </w:rPr>
        <w:t>s</w:t>
      </w:r>
      <w:r w:rsidRPr="00A1621C">
        <w:rPr>
          <w:rFonts w:eastAsia="Gill Sans MT"/>
        </w:rPr>
        <w:t xml:space="preserve"> that, </w:t>
      </w:r>
      <w:proofErr w:type="gramStart"/>
      <w:r w:rsidRPr="00A1621C">
        <w:rPr>
          <w:rFonts w:eastAsia="Gill Sans MT"/>
        </w:rPr>
        <w:t>i</w:t>
      </w:r>
      <w:r w:rsidR="003A1ECA" w:rsidRPr="00A1621C">
        <w:rPr>
          <w:rFonts w:eastAsia="Gill Sans MT"/>
        </w:rPr>
        <w:t>n the event that</w:t>
      </w:r>
      <w:proofErr w:type="gramEnd"/>
      <w:r w:rsidR="0075051F" w:rsidRPr="00A1621C">
        <w:rPr>
          <w:rFonts w:eastAsia="Gill Sans MT"/>
        </w:rPr>
        <w:t xml:space="preserve"> the Company</w:t>
      </w:r>
      <w:r w:rsidR="003A1ECA" w:rsidRPr="00A1621C">
        <w:rPr>
          <w:rFonts w:eastAsia="Gill Sans MT"/>
        </w:rPr>
        <w:t xml:space="preserve"> do</w:t>
      </w:r>
      <w:r w:rsidR="0075051F" w:rsidRPr="00A1621C">
        <w:rPr>
          <w:rFonts w:eastAsia="Gill Sans MT"/>
        </w:rPr>
        <w:t>es</w:t>
      </w:r>
      <w:r w:rsidR="003A1ECA" w:rsidRPr="00A1621C">
        <w:rPr>
          <w:rFonts w:eastAsia="Gill Sans MT"/>
        </w:rPr>
        <w:t xml:space="preserve"> not have such remote access or </w:t>
      </w:r>
      <w:r w:rsidR="0075051F" w:rsidRPr="00A1621C">
        <w:rPr>
          <w:rFonts w:eastAsia="Gill Sans MT"/>
        </w:rPr>
        <w:t>is</w:t>
      </w:r>
      <w:r w:rsidR="003A1ECA" w:rsidRPr="00A1621C">
        <w:rPr>
          <w:rFonts w:eastAsia="Gill Sans MT"/>
        </w:rPr>
        <w:t xml:space="preserve"> unable at the time to remotely access the </w:t>
      </w:r>
      <w:r w:rsidRPr="00A1621C">
        <w:rPr>
          <w:rFonts w:eastAsia="Gill Sans MT"/>
        </w:rPr>
        <w:t>Customer’s</w:t>
      </w:r>
      <w:r w:rsidR="00A4300B" w:rsidRPr="00A1621C">
        <w:rPr>
          <w:rFonts w:eastAsia="Gill Sans MT"/>
        </w:rPr>
        <w:t xml:space="preserve"> telephone system(s)</w:t>
      </w:r>
      <w:r w:rsidR="003A1ECA" w:rsidRPr="00A1621C">
        <w:rPr>
          <w:rFonts w:eastAsia="Gill Sans MT"/>
        </w:rPr>
        <w:t xml:space="preserve">, </w:t>
      </w:r>
      <w:r w:rsidR="0075051F" w:rsidRPr="00A1621C">
        <w:rPr>
          <w:rFonts w:eastAsia="Gill Sans MT"/>
        </w:rPr>
        <w:t>the Company</w:t>
      </w:r>
      <w:r w:rsidRPr="00A1621C">
        <w:rPr>
          <w:rFonts w:eastAsia="Gill Sans MT"/>
        </w:rPr>
        <w:t xml:space="preserve"> will notify </w:t>
      </w:r>
      <w:r w:rsidR="0075051F" w:rsidRPr="00A1621C">
        <w:rPr>
          <w:rFonts w:eastAsia="Gill Sans MT"/>
        </w:rPr>
        <w:t>the Customer</w:t>
      </w:r>
      <w:r w:rsidRPr="00A1621C">
        <w:rPr>
          <w:rFonts w:eastAsia="Gill Sans MT"/>
        </w:rPr>
        <w:t xml:space="preserve"> that </w:t>
      </w:r>
      <w:r w:rsidR="0075051F" w:rsidRPr="00A1621C">
        <w:rPr>
          <w:rFonts w:eastAsia="Gill Sans MT"/>
        </w:rPr>
        <w:t>they</w:t>
      </w:r>
      <w:r w:rsidR="003A1ECA" w:rsidRPr="00A1621C">
        <w:rPr>
          <w:rFonts w:eastAsia="Gill Sans MT"/>
        </w:rPr>
        <w:t xml:space="preserve"> are unable to complete the </w:t>
      </w:r>
      <w:proofErr w:type="gramStart"/>
      <w:r w:rsidR="003A1ECA" w:rsidRPr="00A1621C">
        <w:rPr>
          <w:rFonts w:eastAsia="Gill Sans MT"/>
        </w:rPr>
        <w:t>work</w:t>
      </w:r>
      <w:proofErr w:type="gramEnd"/>
      <w:r w:rsidR="003A1ECA" w:rsidRPr="00A1621C">
        <w:rPr>
          <w:rFonts w:eastAsia="Gill Sans MT"/>
        </w:rPr>
        <w:t xml:space="preserve"> and a </w:t>
      </w:r>
      <w:r w:rsidR="00373D2F" w:rsidRPr="00A1621C">
        <w:rPr>
          <w:rFonts w:eastAsia="Gill Sans MT"/>
        </w:rPr>
        <w:t>S</w:t>
      </w:r>
      <w:r w:rsidR="003A1ECA" w:rsidRPr="00A1621C">
        <w:rPr>
          <w:rFonts w:eastAsia="Gill Sans MT"/>
        </w:rPr>
        <w:t>ite visit would be required.</w:t>
      </w:r>
      <w:r w:rsidRPr="00A1621C">
        <w:rPr>
          <w:rFonts w:eastAsia="Gill Sans MT"/>
        </w:rPr>
        <w:t xml:space="preserve"> Following such notification</w:t>
      </w:r>
      <w:r w:rsidR="00733A76" w:rsidRPr="00A1621C">
        <w:rPr>
          <w:rFonts w:eastAsia="Gill Sans MT"/>
        </w:rPr>
        <w:t>:</w:t>
      </w:r>
    </w:p>
    <w:p w14:paraId="4780579B" w14:textId="23509577" w:rsidR="00733A76" w:rsidRPr="00373D2F" w:rsidRDefault="00AD7AE8" w:rsidP="002E07BB">
      <w:pPr>
        <w:pStyle w:val="MBClauselevel3"/>
        <w:ind w:left="1344"/>
      </w:pPr>
      <w:r w:rsidRPr="00443927">
        <w:t>the</w:t>
      </w:r>
      <w:r w:rsidRPr="00373D2F">
        <w:t xml:space="preserve"> response times </w:t>
      </w:r>
      <w:r w:rsidR="000563E5">
        <w:t xml:space="preserve">for Legacy Protect </w:t>
      </w:r>
      <w:r w:rsidR="00D045AE" w:rsidRPr="002E07BB">
        <w:t xml:space="preserve">shall </w:t>
      </w:r>
      <w:r w:rsidR="00D045AE" w:rsidRPr="00373D2F">
        <w:t>not apply</w:t>
      </w:r>
      <w:r w:rsidR="00733A76" w:rsidRPr="00373D2F">
        <w:t>;</w:t>
      </w:r>
      <w:r w:rsidR="00302FC4">
        <w:t xml:space="preserve"> and</w:t>
      </w:r>
    </w:p>
    <w:p w14:paraId="28358562" w14:textId="6582B192" w:rsidR="00302FC4" w:rsidRPr="00373D2F" w:rsidRDefault="00733A76" w:rsidP="00302FC4">
      <w:pPr>
        <w:pStyle w:val="MBClauselevel3"/>
        <w:ind w:left="1344"/>
      </w:pPr>
      <w:r w:rsidRPr="00373D2F">
        <w:t xml:space="preserve">within 8 </w:t>
      </w:r>
      <w:r w:rsidR="00CA23ED">
        <w:t>Working H</w:t>
      </w:r>
      <w:r w:rsidRPr="00373D2F">
        <w:t xml:space="preserve">ours of such notification, </w:t>
      </w:r>
      <w:r w:rsidR="00C81F09" w:rsidRPr="00373D2F">
        <w:t>the Company</w:t>
      </w:r>
      <w:r w:rsidRPr="00373D2F">
        <w:t xml:space="preserve"> will contact </w:t>
      </w:r>
      <w:r w:rsidR="00C81F09" w:rsidRPr="00373D2F">
        <w:t xml:space="preserve">the Customer </w:t>
      </w:r>
      <w:r w:rsidRPr="00373D2F">
        <w:t xml:space="preserve">to </w:t>
      </w:r>
      <w:r w:rsidR="008E6014" w:rsidRPr="00373D2F">
        <w:t xml:space="preserve">arrange a mutually agreed </w:t>
      </w:r>
      <w:r w:rsidR="00302FC4">
        <w:t xml:space="preserve">date and time for a </w:t>
      </w:r>
      <w:r w:rsidR="00373D2F">
        <w:t>S</w:t>
      </w:r>
      <w:r w:rsidR="008E6014" w:rsidRPr="00373D2F">
        <w:t xml:space="preserve">ite visit time with </w:t>
      </w:r>
      <w:r w:rsidR="00C81F09" w:rsidRPr="00373D2F">
        <w:t>the Customer</w:t>
      </w:r>
      <w:r w:rsidR="00302FC4">
        <w:t>. T</w:t>
      </w:r>
      <w:r w:rsidR="00302FC4" w:rsidRPr="00302FC4">
        <w:t>he Customer acknowledges that any Site visit may incur additional Charges, including but not limited to engineer call-out fees, travel expenses, and hourly labour rates. The Company shall notify the Customer of the applicable Charges in advance of attending the Customer’s Site.</w:t>
      </w:r>
      <w:r w:rsidR="00302FC4">
        <w:t xml:space="preserve"> </w:t>
      </w:r>
    </w:p>
    <w:p w14:paraId="30445261" w14:textId="2BE9BEC4" w:rsidR="00E4183B" w:rsidRPr="000F1122" w:rsidRDefault="00E4183B" w:rsidP="00413365">
      <w:pPr>
        <w:pStyle w:val="MBclauselevel1"/>
        <w:tabs>
          <w:tab w:val="clear" w:pos="1440"/>
        </w:tabs>
        <w:ind w:left="709" w:hanging="709"/>
        <w:rPr>
          <w:rFonts w:eastAsia="Gill Sans MT"/>
        </w:rPr>
      </w:pPr>
      <w:r>
        <w:rPr>
          <w:rFonts w:eastAsia="Gill Sans MT"/>
        </w:rPr>
        <w:t xml:space="preserve">General </w:t>
      </w:r>
    </w:p>
    <w:p w14:paraId="1A0B8666" w14:textId="725C0031" w:rsidR="00892F3B" w:rsidRPr="00373D2F" w:rsidRDefault="00892F3B" w:rsidP="002E07BB">
      <w:pPr>
        <w:pStyle w:val="MBClauselevel2"/>
        <w:ind w:left="720"/>
        <w:rPr>
          <w:rFonts w:eastAsia="Gill Sans MT"/>
        </w:rPr>
      </w:pPr>
      <w:r w:rsidRPr="00373D2F">
        <w:rPr>
          <w:rFonts w:eastAsia="Gill Sans MT"/>
        </w:rPr>
        <w:t xml:space="preserve">The </w:t>
      </w:r>
      <w:r w:rsidRPr="00373D2F">
        <w:t xml:space="preserve">exclusions and exceptions set </w:t>
      </w:r>
      <w:r w:rsidRPr="00373D2F">
        <w:rPr>
          <w:szCs w:val="20"/>
          <w:lang w:val="en-US" w:eastAsia="en-GB"/>
        </w:rPr>
        <w:t>out</w:t>
      </w:r>
      <w:r w:rsidRPr="00373D2F">
        <w:t xml:space="preserve"> in paragraph </w:t>
      </w:r>
      <w:r w:rsidR="002934E6">
        <w:fldChar w:fldCharType="begin"/>
      </w:r>
      <w:r w:rsidR="002934E6">
        <w:instrText xml:space="preserve"> REF _Ref189840656 \r \h </w:instrText>
      </w:r>
      <w:r w:rsidR="002934E6">
        <w:fldChar w:fldCharType="separate"/>
      </w:r>
      <w:r w:rsidR="00B52391">
        <w:t>7</w:t>
      </w:r>
      <w:r w:rsidR="002934E6">
        <w:fldChar w:fldCharType="end"/>
      </w:r>
      <w:r w:rsidRPr="00373D2F">
        <w:t xml:space="preserve"> of </w:t>
      </w:r>
      <w:r w:rsidR="002934E6">
        <w:fldChar w:fldCharType="begin"/>
      </w:r>
      <w:r w:rsidR="002934E6">
        <w:instrText xml:space="preserve"> REF _Ref183368225 \r \h </w:instrText>
      </w:r>
      <w:r w:rsidR="002934E6">
        <w:fldChar w:fldCharType="separate"/>
      </w:r>
      <w:r w:rsidR="00B52391">
        <w:t>Schedule 1</w:t>
      </w:r>
      <w:r w:rsidR="002934E6">
        <w:fldChar w:fldCharType="end"/>
      </w:r>
      <w:r w:rsidRPr="00373D2F">
        <w:t xml:space="preserve"> shall apply to the measurement and calculation of the </w:t>
      </w:r>
      <w:r w:rsidR="003F282F" w:rsidRPr="00373D2F">
        <w:t>Service</w:t>
      </w:r>
      <w:r w:rsidR="00425AEE">
        <w:t xml:space="preserve"> Level</w:t>
      </w:r>
      <w:r w:rsidR="003F282F" w:rsidRPr="00373D2F">
        <w:t>s</w:t>
      </w:r>
      <w:r w:rsidRPr="00373D2F">
        <w:t xml:space="preserve">. </w:t>
      </w:r>
    </w:p>
    <w:p w14:paraId="472FA73C" w14:textId="6E61D13D" w:rsidR="00892F3B" w:rsidRPr="00302FC4" w:rsidRDefault="00892F3B" w:rsidP="002E07BB">
      <w:pPr>
        <w:pStyle w:val="MBClauselevel2"/>
        <w:ind w:left="720"/>
        <w:rPr>
          <w:rFonts w:eastAsia="Gill Sans MT"/>
        </w:rPr>
      </w:pPr>
      <w:r w:rsidRPr="00373D2F">
        <w:rPr>
          <w:rFonts w:eastAsia="Gill Sans MT"/>
        </w:rPr>
        <w:t xml:space="preserve">At </w:t>
      </w:r>
      <w:r w:rsidR="00C81F09" w:rsidRPr="00373D2F">
        <w:rPr>
          <w:rFonts w:eastAsia="Gill Sans MT"/>
        </w:rPr>
        <w:t xml:space="preserve">the Customer’s </w:t>
      </w:r>
      <w:r w:rsidRPr="00373D2F">
        <w:rPr>
          <w:rFonts w:eastAsia="Gill Sans MT"/>
        </w:rPr>
        <w:t xml:space="preserve">cost, </w:t>
      </w:r>
      <w:r w:rsidR="00C81F09" w:rsidRPr="00373D2F">
        <w:rPr>
          <w:rFonts w:eastAsia="Gill Sans MT"/>
        </w:rPr>
        <w:t xml:space="preserve">the Customer </w:t>
      </w:r>
      <w:r w:rsidRPr="00373D2F">
        <w:rPr>
          <w:rFonts w:eastAsia="Gill Sans MT"/>
        </w:rPr>
        <w:t xml:space="preserve">shall </w:t>
      </w:r>
      <w:r w:rsidRPr="00373D2F">
        <w:t xml:space="preserve">ensure that </w:t>
      </w:r>
      <w:r w:rsidR="00C81F09" w:rsidRPr="00373D2F">
        <w:t xml:space="preserve">the Company </w:t>
      </w:r>
      <w:r w:rsidRPr="00373D2F">
        <w:t xml:space="preserve">shall have such remote and </w:t>
      </w:r>
      <w:r w:rsidRPr="00302FC4">
        <w:t xml:space="preserve">other access to the systems and infrastructure of the Customer as </w:t>
      </w:r>
      <w:r w:rsidR="00C81F09" w:rsidRPr="00302FC4">
        <w:t xml:space="preserve">the Company </w:t>
      </w:r>
      <w:r w:rsidRPr="00302FC4">
        <w:t xml:space="preserve">shall require to provide the </w:t>
      </w:r>
      <w:r w:rsidRPr="00302FC4">
        <w:rPr>
          <w:rFonts w:eastAsia="Gill Sans MT"/>
        </w:rPr>
        <w:t>Services</w:t>
      </w:r>
      <w:r w:rsidR="002A063C" w:rsidRPr="00302FC4">
        <w:rPr>
          <w:rFonts w:eastAsia="Gill Sans MT"/>
        </w:rPr>
        <w:t xml:space="preserve"> and comply with its obligations under the Agreement</w:t>
      </w:r>
      <w:r w:rsidRPr="00302FC4">
        <w:rPr>
          <w:rFonts w:eastAsia="Gill Sans MT"/>
        </w:rPr>
        <w:t>.</w:t>
      </w:r>
    </w:p>
    <w:p w14:paraId="0A2F7AC6" w14:textId="73276B1F" w:rsidR="00892F3B" w:rsidRPr="00302FC4" w:rsidRDefault="00892F3B" w:rsidP="002E07BB">
      <w:pPr>
        <w:pStyle w:val="MBClauselevel2"/>
        <w:ind w:left="720"/>
        <w:rPr>
          <w:rFonts w:eastAsia="Gill Sans MT"/>
        </w:rPr>
      </w:pPr>
      <w:proofErr w:type="gramStart"/>
      <w:r w:rsidRPr="00302FC4">
        <w:t>In the event that</w:t>
      </w:r>
      <w:proofErr w:type="gramEnd"/>
      <w:r w:rsidRPr="00302FC4">
        <w:t xml:space="preserve"> </w:t>
      </w:r>
      <w:r w:rsidR="00C81F09" w:rsidRPr="00302FC4">
        <w:t>the Company is</w:t>
      </w:r>
      <w:r w:rsidRPr="00302FC4">
        <w:t xml:space="preserve"> required to engage with BT or other supplier to perform the Services</w:t>
      </w:r>
      <w:r w:rsidR="00C81F09" w:rsidRPr="00302FC4">
        <w:rPr>
          <w:rFonts w:eastAsia="Gill Sans MT"/>
        </w:rPr>
        <w:t>, the Company</w:t>
      </w:r>
      <w:r w:rsidRPr="00302FC4">
        <w:rPr>
          <w:rFonts w:eastAsia="Gill Sans MT"/>
        </w:rPr>
        <w:t xml:space="preserve"> shall not be liable for any failure to meet the </w:t>
      </w:r>
      <w:r w:rsidR="003F282F" w:rsidRPr="00302FC4">
        <w:t>Service Levels</w:t>
      </w:r>
      <w:r w:rsidRPr="00302FC4">
        <w:rPr>
          <w:rFonts w:eastAsia="Gill Sans MT"/>
        </w:rPr>
        <w:t>.</w:t>
      </w:r>
    </w:p>
    <w:p w14:paraId="1F6350E4" w14:textId="0015805F" w:rsidR="00244B68" w:rsidRPr="000F1122" w:rsidRDefault="00A567DE" w:rsidP="00244B68">
      <w:pPr>
        <w:pStyle w:val="MBClauselevel2"/>
        <w:ind w:left="720"/>
        <w:rPr>
          <w:rFonts w:eastAsia="Gill Sans MT"/>
        </w:rPr>
      </w:pPr>
      <w:bookmarkStart w:id="27" w:name="_Ref190073940"/>
      <w:bookmarkStart w:id="28" w:name="_Ref189733790"/>
      <w:r w:rsidRPr="000F1122">
        <w:rPr>
          <w:rFonts w:eastAsia="Gill Sans MT"/>
        </w:rPr>
        <w:t xml:space="preserve">The </w:t>
      </w:r>
      <w:r w:rsidR="00A01F19" w:rsidRPr="000F1122">
        <w:rPr>
          <w:rFonts w:eastAsia="Gill Sans MT"/>
        </w:rPr>
        <w:t>Services</w:t>
      </w:r>
      <w:r w:rsidR="003D216F" w:rsidRPr="000F1122">
        <w:rPr>
          <w:rFonts w:eastAsia="Gill Sans MT"/>
        </w:rPr>
        <w:t xml:space="preserve"> are limited to the </w:t>
      </w:r>
      <w:r w:rsidR="008C27A8" w:rsidRPr="000F1122">
        <w:rPr>
          <w:rFonts w:eastAsia="Gill Sans MT"/>
        </w:rPr>
        <w:t xml:space="preserve">Equipment specified in the Order Form </w:t>
      </w:r>
      <w:r w:rsidR="008D03FE" w:rsidRPr="000F1122">
        <w:rPr>
          <w:rFonts w:eastAsia="Gill Sans MT"/>
        </w:rPr>
        <w:t>unless otherwise agreed by the Company in writing</w:t>
      </w:r>
      <w:r w:rsidR="00892F3B" w:rsidRPr="000F1122">
        <w:rPr>
          <w:rFonts w:eastAsia="Gill Sans MT"/>
        </w:rPr>
        <w:t>.</w:t>
      </w:r>
      <w:bookmarkEnd w:id="27"/>
      <w:r w:rsidR="009A7B26" w:rsidRPr="000F1122">
        <w:rPr>
          <w:rFonts w:eastAsia="Gill Sans MT"/>
        </w:rPr>
        <w:t xml:space="preserve"> </w:t>
      </w:r>
    </w:p>
    <w:p w14:paraId="248B76C6" w14:textId="2A13AED6" w:rsidR="00A567DE" w:rsidRPr="008D03FE" w:rsidRDefault="00D85918" w:rsidP="00244B68">
      <w:pPr>
        <w:pStyle w:val="MBClauselevel2"/>
        <w:ind w:left="720"/>
        <w:rPr>
          <w:rFonts w:eastAsia="Gill Sans MT"/>
        </w:rPr>
      </w:pPr>
      <w:r w:rsidRPr="000F1122">
        <w:rPr>
          <w:rFonts w:eastAsia="Gill Sans MT"/>
        </w:rPr>
        <w:t xml:space="preserve">Subject to clause </w:t>
      </w:r>
      <w:r w:rsidRPr="00244B68">
        <w:rPr>
          <w:rFonts w:eastAsia="Gill Sans MT"/>
        </w:rPr>
        <w:fldChar w:fldCharType="begin"/>
      </w:r>
      <w:r w:rsidRPr="000F1122">
        <w:rPr>
          <w:rFonts w:eastAsia="Gill Sans MT"/>
        </w:rPr>
        <w:instrText xml:space="preserve"> REF _Ref190073940 \r \h </w:instrText>
      </w:r>
      <w:r w:rsidR="00244B68">
        <w:rPr>
          <w:rFonts w:eastAsia="Gill Sans MT"/>
        </w:rPr>
        <w:instrText xml:space="preserve"> \* MERGEFORMAT </w:instrText>
      </w:r>
      <w:r w:rsidRPr="00244B68">
        <w:rPr>
          <w:rFonts w:eastAsia="Gill Sans MT"/>
        </w:rPr>
      </w:r>
      <w:r w:rsidRPr="00244B68">
        <w:rPr>
          <w:rFonts w:eastAsia="Gill Sans MT"/>
        </w:rPr>
        <w:fldChar w:fldCharType="separate"/>
      </w:r>
      <w:r w:rsidR="00B52391">
        <w:rPr>
          <w:rFonts w:eastAsia="Gill Sans MT"/>
        </w:rPr>
        <w:t>5.4</w:t>
      </w:r>
      <w:r w:rsidRPr="00244B68">
        <w:rPr>
          <w:rFonts w:eastAsia="Gill Sans MT"/>
        </w:rPr>
        <w:fldChar w:fldCharType="end"/>
      </w:r>
      <w:r w:rsidRPr="000F1122">
        <w:rPr>
          <w:rFonts w:eastAsia="Gill Sans MT"/>
        </w:rPr>
        <w:t>, i</w:t>
      </w:r>
      <w:r w:rsidR="008C27A8" w:rsidRPr="000F1122">
        <w:rPr>
          <w:rFonts w:eastAsia="Gill Sans MT"/>
        </w:rPr>
        <w:t>f</w:t>
      </w:r>
      <w:r w:rsidR="009A7B26" w:rsidRPr="000F1122">
        <w:rPr>
          <w:rFonts w:eastAsia="Gill Sans MT"/>
        </w:rPr>
        <w:t>,</w:t>
      </w:r>
      <w:r w:rsidRPr="000F1122">
        <w:rPr>
          <w:rFonts w:eastAsia="Gill Sans MT"/>
        </w:rPr>
        <w:t xml:space="preserve"> </w:t>
      </w:r>
      <w:r w:rsidR="009A7B26" w:rsidRPr="000F1122">
        <w:rPr>
          <w:rFonts w:eastAsia="Gill Sans MT"/>
        </w:rPr>
        <w:t xml:space="preserve">during </w:t>
      </w:r>
      <w:r w:rsidR="008C27A8" w:rsidRPr="000F1122">
        <w:rPr>
          <w:rFonts w:eastAsia="Gill Sans MT"/>
        </w:rPr>
        <w:t>t</w:t>
      </w:r>
      <w:r w:rsidR="009A7B26" w:rsidRPr="000F1122">
        <w:rPr>
          <w:rFonts w:eastAsia="Gill Sans MT"/>
        </w:rPr>
        <w:t>he Term, the Customer</w:t>
      </w:r>
      <w:r w:rsidR="00244B68" w:rsidRPr="000F1122">
        <w:rPr>
          <w:rFonts w:eastAsia="Gill Sans MT"/>
        </w:rPr>
        <w:t xml:space="preserve"> </w:t>
      </w:r>
      <w:bookmarkEnd w:id="28"/>
      <w:r w:rsidR="00B96458" w:rsidRPr="00244B68">
        <w:rPr>
          <w:rFonts w:eastAsia="Gill Sans MT"/>
        </w:rPr>
        <w:t xml:space="preserve">purchases further Equipment </w:t>
      </w:r>
      <w:r w:rsidR="00244B68" w:rsidRPr="00DA2BF3">
        <w:rPr>
          <w:rFonts w:eastAsia="Gill Sans MT"/>
        </w:rPr>
        <w:t>(</w:t>
      </w:r>
      <w:r w:rsidR="00244B68" w:rsidRPr="00244B68">
        <w:rPr>
          <w:rFonts w:eastAsia="Gill Sans MT"/>
          <w:b/>
          <w:bCs w:val="0"/>
        </w:rPr>
        <w:t>Additional Equipment</w:t>
      </w:r>
      <w:r w:rsidR="00244B68">
        <w:rPr>
          <w:rFonts w:eastAsia="Gill Sans MT"/>
        </w:rPr>
        <w:t>)</w:t>
      </w:r>
      <w:r w:rsidR="00244B68" w:rsidRPr="00244B68">
        <w:rPr>
          <w:rFonts w:eastAsia="Gill Sans MT"/>
        </w:rPr>
        <w:t xml:space="preserve"> </w:t>
      </w:r>
      <w:r w:rsidR="008C27A8" w:rsidRPr="00244B68">
        <w:rPr>
          <w:rFonts w:eastAsia="Gill Sans MT"/>
        </w:rPr>
        <w:t xml:space="preserve">and requests that such </w:t>
      </w:r>
      <w:r w:rsidR="00244B68">
        <w:rPr>
          <w:rFonts w:eastAsia="Gill Sans MT"/>
        </w:rPr>
        <w:t>A</w:t>
      </w:r>
      <w:r w:rsidR="008C27A8" w:rsidRPr="00244B68">
        <w:rPr>
          <w:rFonts w:eastAsia="Gill Sans MT"/>
        </w:rPr>
        <w:t xml:space="preserve">dditional </w:t>
      </w:r>
      <w:r w:rsidR="00244B68">
        <w:rPr>
          <w:rFonts w:eastAsia="Gill Sans MT"/>
        </w:rPr>
        <w:t>E</w:t>
      </w:r>
      <w:r w:rsidR="008C27A8" w:rsidRPr="00244B68">
        <w:rPr>
          <w:rFonts w:eastAsia="Gill Sans MT"/>
        </w:rPr>
        <w:t>quipment benefits from the Services provided under this Service Schedule</w:t>
      </w:r>
      <w:r w:rsidR="00F55580">
        <w:rPr>
          <w:rFonts w:eastAsia="Gill Sans MT"/>
        </w:rPr>
        <w:t>,</w:t>
      </w:r>
      <w:r w:rsidR="00244B68" w:rsidRPr="00244B68">
        <w:rPr>
          <w:rFonts w:eastAsia="Gill Sans MT"/>
        </w:rPr>
        <w:t xml:space="preserve"> </w:t>
      </w:r>
      <w:r w:rsidR="008C27A8" w:rsidRPr="00244B68">
        <w:rPr>
          <w:rFonts w:eastAsia="Gill Sans MT"/>
        </w:rPr>
        <w:t xml:space="preserve">the provision of such services will be subject to the terms </w:t>
      </w:r>
      <w:r w:rsidRPr="00244B68">
        <w:rPr>
          <w:rFonts w:eastAsia="Gill Sans MT"/>
        </w:rPr>
        <w:t xml:space="preserve">and selected Maintenance Level </w:t>
      </w:r>
      <w:r w:rsidR="008C27A8" w:rsidRPr="00244B68">
        <w:rPr>
          <w:rFonts w:eastAsia="Gill Sans MT"/>
        </w:rPr>
        <w:t xml:space="preserve">of the existing Agreement between the Company and the Customer </w:t>
      </w:r>
      <w:bookmarkStart w:id="29" w:name="_Ref190074867"/>
      <w:r w:rsidR="008C27A8">
        <w:rPr>
          <w:rFonts w:eastAsia="Gill Sans MT"/>
        </w:rPr>
        <w:t xml:space="preserve">subject to any increase to the </w:t>
      </w:r>
      <w:r>
        <w:rPr>
          <w:rFonts w:eastAsia="Gill Sans MT"/>
        </w:rPr>
        <w:t xml:space="preserve">applicable </w:t>
      </w:r>
      <w:r w:rsidR="008C27A8">
        <w:rPr>
          <w:rFonts w:eastAsia="Gill Sans MT"/>
        </w:rPr>
        <w:t>Charges payable by the Customer</w:t>
      </w:r>
      <w:r w:rsidR="00244B68">
        <w:rPr>
          <w:rFonts w:eastAsia="Gill Sans MT"/>
        </w:rPr>
        <w:t xml:space="preserve"> as </w:t>
      </w:r>
      <w:r>
        <w:rPr>
          <w:rFonts w:eastAsia="Gill Sans MT"/>
        </w:rPr>
        <w:t xml:space="preserve">notified to </w:t>
      </w:r>
      <w:r w:rsidR="00244B68">
        <w:rPr>
          <w:rFonts w:eastAsia="Gill Sans MT"/>
        </w:rPr>
        <w:t xml:space="preserve">it </w:t>
      </w:r>
      <w:r>
        <w:rPr>
          <w:rFonts w:eastAsia="Gill Sans MT"/>
        </w:rPr>
        <w:t>in writing.</w:t>
      </w:r>
      <w:bookmarkEnd w:id="29"/>
      <w:r>
        <w:rPr>
          <w:rFonts w:eastAsia="Gill Sans MT"/>
        </w:rPr>
        <w:t xml:space="preserve"> </w:t>
      </w:r>
    </w:p>
    <w:p w14:paraId="54500755" w14:textId="3B24B716" w:rsidR="00892F3B" w:rsidRDefault="00892F3B" w:rsidP="002E07BB">
      <w:pPr>
        <w:pStyle w:val="MBClauselevel2"/>
        <w:ind w:left="720"/>
      </w:pPr>
      <w:r w:rsidRPr="003D216F">
        <w:rPr>
          <w:b/>
        </w:rPr>
        <w:t>Fair Usage</w:t>
      </w:r>
      <w:r w:rsidRPr="003D216F">
        <w:t xml:space="preserve">: </w:t>
      </w:r>
      <w:r w:rsidR="000563E5">
        <w:t xml:space="preserve">the Services </w:t>
      </w:r>
      <w:r w:rsidRPr="003D216F">
        <w:rPr>
          <w:rFonts w:eastAsia="Gill Sans MT"/>
        </w:rPr>
        <w:t xml:space="preserve">including but not limited to </w:t>
      </w:r>
      <w:r w:rsidRPr="003D216F">
        <w:t xml:space="preserve">configuration or programming requests </w:t>
      </w:r>
      <w:r w:rsidRPr="003D216F">
        <w:rPr>
          <w:rFonts w:eastAsia="Gill Sans MT"/>
        </w:rPr>
        <w:t>are subject to fair usage. The C</w:t>
      </w:r>
      <w:r w:rsidRPr="003D216F">
        <w:t xml:space="preserve">ustomer should be able to use the </w:t>
      </w:r>
      <w:r w:rsidRPr="003D216F">
        <w:rPr>
          <w:rFonts w:eastAsia="Gill Sans MT"/>
        </w:rPr>
        <w:t>Services</w:t>
      </w:r>
      <w:r w:rsidRPr="003D216F">
        <w:t xml:space="preserve"> in an appropriate</w:t>
      </w:r>
      <w:r w:rsidR="0099197D">
        <w:t xml:space="preserve"> and reasonable</w:t>
      </w:r>
      <w:r w:rsidRPr="003D216F">
        <w:t xml:space="preserve"> manner to meet its needs but if </w:t>
      </w:r>
      <w:r w:rsidR="00245D4E" w:rsidRPr="003D216F">
        <w:t>the Customer’s</w:t>
      </w:r>
      <w:r w:rsidRPr="003D216F">
        <w:t xml:space="preserve"> configuration or programming requests are over and above fair usage,</w:t>
      </w:r>
      <w:r w:rsidR="006165CB" w:rsidRPr="003D216F">
        <w:t xml:space="preserve"> being more than one </w:t>
      </w:r>
      <w:r w:rsidR="0099197D">
        <w:t>C</w:t>
      </w:r>
      <w:r w:rsidR="006165CB" w:rsidRPr="003D216F">
        <w:t xml:space="preserve">hange </w:t>
      </w:r>
      <w:r w:rsidR="0099197D">
        <w:t>R</w:t>
      </w:r>
      <w:r w:rsidR="006165CB" w:rsidRPr="003D216F">
        <w:t xml:space="preserve">equest per </w:t>
      </w:r>
      <w:r w:rsidR="00CC1832">
        <w:t>W</w:t>
      </w:r>
      <w:r w:rsidR="006165CB" w:rsidRPr="003D216F">
        <w:t xml:space="preserve">orking </w:t>
      </w:r>
      <w:r w:rsidR="00CC1832">
        <w:t>D</w:t>
      </w:r>
      <w:r w:rsidR="006165CB" w:rsidRPr="003D216F">
        <w:t xml:space="preserve">ay each month, and more than one </w:t>
      </w:r>
      <w:r w:rsidR="004C58D5" w:rsidRPr="003D216F">
        <w:t xml:space="preserve">remote </w:t>
      </w:r>
      <w:r w:rsidR="006165CB" w:rsidRPr="003D216F">
        <w:t>training session per quarter,</w:t>
      </w:r>
      <w:r w:rsidRPr="003D216F">
        <w:rPr>
          <w:i/>
        </w:rPr>
        <w:t xml:space="preserve"> </w:t>
      </w:r>
      <w:r w:rsidR="00245D4E" w:rsidRPr="003D216F">
        <w:t>the Company</w:t>
      </w:r>
      <w:r w:rsidRPr="003D216F">
        <w:t xml:space="preserve"> will inform </w:t>
      </w:r>
      <w:r w:rsidR="00245D4E" w:rsidRPr="003D216F">
        <w:t xml:space="preserve">the Customer </w:t>
      </w:r>
      <w:r w:rsidRPr="003D216F">
        <w:t xml:space="preserve">and provide </w:t>
      </w:r>
      <w:r w:rsidR="00245D4E" w:rsidRPr="003D216F">
        <w:t xml:space="preserve">the Customer </w:t>
      </w:r>
      <w:r w:rsidRPr="003D216F">
        <w:t xml:space="preserve">with a quotation to perform the request. </w:t>
      </w:r>
      <w:r w:rsidR="00245D4E" w:rsidRPr="003D216F">
        <w:t>The Company</w:t>
      </w:r>
      <w:r w:rsidRPr="003D216F">
        <w:t xml:space="preserve"> would not proceed with any request until </w:t>
      </w:r>
      <w:r w:rsidR="00245D4E" w:rsidRPr="003D216F">
        <w:t xml:space="preserve">it </w:t>
      </w:r>
      <w:r w:rsidRPr="003D216F">
        <w:t>receive</w:t>
      </w:r>
      <w:r w:rsidR="00245D4E" w:rsidRPr="003D216F">
        <w:t>s</w:t>
      </w:r>
      <w:r w:rsidRPr="003D216F">
        <w:t xml:space="preserve"> </w:t>
      </w:r>
      <w:r w:rsidR="00245D4E" w:rsidRPr="003D216F">
        <w:t>the Customer’s</w:t>
      </w:r>
      <w:r w:rsidRPr="003D216F">
        <w:t xml:space="preserve"> acceptance of any charges in writing.</w:t>
      </w:r>
    </w:p>
    <w:p w14:paraId="1D363B7F" w14:textId="62A91B6E" w:rsidR="00892F3B" w:rsidRPr="003D216F" w:rsidRDefault="00892F3B" w:rsidP="002E07BB">
      <w:pPr>
        <w:pStyle w:val="MBClauselevel2"/>
        <w:ind w:left="720"/>
        <w:rPr>
          <w:i/>
        </w:rPr>
      </w:pPr>
      <w:r w:rsidRPr="009650DA">
        <w:t xml:space="preserve">If </w:t>
      </w:r>
      <w:r w:rsidR="00245D4E" w:rsidRPr="009650DA">
        <w:t xml:space="preserve">the Customer’s </w:t>
      </w:r>
      <w:r w:rsidR="004A684B" w:rsidRPr="009650DA">
        <w:t>C</w:t>
      </w:r>
      <w:r w:rsidRPr="003D216F">
        <w:t>hange</w:t>
      </w:r>
      <w:r w:rsidR="004A684B" w:rsidRPr="003D216F">
        <w:t xml:space="preserve"> Request</w:t>
      </w:r>
      <w:r w:rsidRPr="003D216F">
        <w:t>s or programming requests are over and above</w:t>
      </w:r>
      <w:r w:rsidR="003D216F">
        <w:t xml:space="preserve"> </w:t>
      </w:r>
      <w:r w:rsidRPr="003D216F">
        <w:t>fair usage,</w:t>
      </w:r>
      <w:r w:rsidRPr="003D216F">
        <w:rPr>
          <w:i/>
        </w:rPr>
        <w:t xml:space="preserve"> </w:t>
      </w:r>
      <w:r w:rsidR="00245D4E" w:rsidRPr="003D216F">
        <w:t xml:space="preserve">the Company </w:t>
      </w:r>
      <w:r w:rsidRPr="003D216F">
        <w:t xml:space="preserve">will inform </w:t>
      </w:r>
      <w:r w:rsidR="00245D4E" w:rsidRPr="003D216F">
        <w:t xml:space="preserve">the Customer </w:t>
      </w:r>
      <w:r w:rsidRPr="003D216F">
        <w:t xml:space="preserve">and provide </w:t>
      </w:r>
      <w:r w:rsidR="00245D4E" w:rsidRPr="003D216F">
        <w:t xml:space="preserve">them </w:t>
      </w:r>
      <w:r w:rsidRPr="003D216F">
        <w:t xml:space="preserve">with a quotation to perform the request. </w:t>
      </w:r>
      <w:r w:rsidR="00245D4E" w:rsidRPr="003D216F">
        <w:t xml:space="preserve">The Company </w:t>
      </w:r>
      <w:r w:rsidRPr="003D216F">
        <w:t xml:space="preserve">would not proceed with any request until </w:t>
      </w:r>
      <w:r w:rsidR="00245D4E" w:rsidRPr="003D216F">
        <w:t xml:space="preserve">it </w:t>
      </w:r>
      <w:r w:rsidRPr="003D216F">
        <w:t>receive</w:t>
      </w:r>
      <w:r w:rsidR="00245D4E" w:rsidRPr="003D216F">
        <w:t>s</w:t>
      </w:r>
      <w:r w:rsidRPr="003D216F">
        <w:t xml:space="preserve"> </w:t>
      </w:r>
      <w:r w:rsidR="00245D4E" w:rsidRPr="003D216F">
        <w:t xml:space="preserve">the Customer’s </w:t>
      </w:r>
      <w:r w:rsidRPr="003D216F">
        <w:t>acceptance of any charges in writing.</w:t>
      </w:r>
    </w:p>
    <w:p w14:paraId="5729E98E" w14:textId="77777777" w:rsidR="00324472" w:rsidRPr="003774F5" w:rsidRDefault="00324472" w:rsidP="00A1621C">
      <w:pPr>
        <w:pStyle w:val="MBclauselevel1"/>
        <w:tabs>
          <w:tab w:val="clear" w:pos="1440"/>
        </w:tabs>
        <w:ind w:left="709" w:hanging="709"/>
        <w:rPr>
          <w:rFonts w:ascii="Arial" w:hAnsi="Arial"/>
        </w:rPr>
      </w:pPr>
      <w:bookmarkStart w:id="30" w:name="a833981"/>
      <w:bookmarkStart w:id="31" w:name="_Toc163330068"/>
      <w:bookmarkStart w:id="32" w:name="_Toc183240039"/>
      <w:bookmarkEnd w:id="2"/>
      <w:r w:rsidRPr="003774F5">
        <w:rPr>
          <w:rFonts w:ascii="Arial" w:hAnsi="Arial"/>
        </w:rPr>
        <w:t xml:space="preserve">The CUSTOMER’S </w:t>
      </w:r>
      <w:bookmarkEnd w:id="30"/>
      <w:bookmarkEnd w:id="31"/>
      <w:bookmarkEnd w:id="32"/>
      <w:r w:rsidRPr="003774F5">
        <w:rPr>
          <w:rFonts w:ascii="Arial" w:hAnsi="Arial"/>
        </w:rPr>
        <w:t>obligations</w:t>
      </w:r>
    </w:p>
    <w:p w14:paraId="792DAA2F" w14:textId="2885B2E5" w:rsidR="00284A1C" w:rsidRPr="003774F5" w:rsidRDefault="00F4774F" w:rsidP="00CE3A6B">
      <w:pPr>
        <w:pStyle w:val="MBClauselevel2"/>
        <w:tabs>
          <w:tab w:val="clear" w:pos="1440"/>
        </w:tabs>
        <w:ind w:left="709" w:hanging="709"/>
      </w:pPr>
      <w:bookmarkStart w:id="33" w:name="a296308"/>
      <w:r>
        <w:rPr>
          <w:szCs w:val="20"/>
        </w:rPr>
        <w:t xml:space="preserve">In addition to the obligations set out in the </w:t>
      </w:r>
      <w:r w:rsidR="000D29CA">
        <w:rPr>
          <w:szCs w:val="20"/>
        </w:rPr>
        <w:t>Master Services Agreement</w:t>
      </w:r>
      <w:r w:rsidR="00BF38AA">
        <w:rPr>
          <w:szCs w:val="20"/>
        </w:rPr>
        <w:t xml:space="preserve">, </w:t>
      </w:r>
      <w:r>
        <w:rPr>
          <w:szCs w:val="20"/>
        </w:rPr>
        <w:t>t</w:t>
      </w:r>
      <w:r w:rsidR="00284A1C" w:rsidRPr="003774F5">
        <w:rPr>
          <w:szCs w:val="20"/>
        </w:rPr>
        <w:t>he Customer shall:</w:t>
      </w:r>
      <w:bookmarkEnd w:id="33"/>
    </w:p>
    <w:p w14:paraId="7DB0DAB6" w14:textId="65250DB5" w:rsidR="00284A1C" w:rsidRPr="003774F5" w:rsidRDefault="00284A1C" w:rsidP="00A1621C">
      <w:pPr>
        <w:pStyle w:val="MBClauselevel3"/>
        <w:tabs>
          <w:tab w:val="clear" w:pos="2160"/>
        </w:tabs>
        <w:ind w:left="1418" w:hanging="709"/>
        <w:rPr>
          <w:szCs w:val="20"/>
        </w:rPr>
      </w:pPr>
      <w:bookmarkStart w:id="34" w:name="a281581"/>
      <w:r w:rsidRPr="003774F5">
        <w:rPr>
          <w:szCs w:val="20"/>
        </w:rPr>
        <w:t xml:space="preserve">co-operate with </w:t>
      </w:r>
      <w:r w:rsidR="003C6940" w:rsidRPr="003774F5">
        <w:rPr>
          <w:szCs w:val="20"/>
        </w:rPr>
        <w:t>the Company</w:t>
      </w:r>
      <w:r w:rsidRPr="003774F5">
        <w:rPr>
          <w:szCs w:val="20"/>
        </w:rPr>
        <w:t xml:space="preserve"> in all matters relating to the </w:t>
      </w:r>
      <w:proofErr w:type="gramStart"/>
      <w:r w:rsidRPr="003774F5">
        <w:rPr>
          <w:szCs w:val="20"/>
        </w:rPr>
        <w:t>Services;</w:t>
      </w:r>
      <w:bookmarkEnd w:id="34"/>
      <w:proofErr w:type="gramEnd"/>
    </w:p>
    <w:p w14:paraId="04C36DE9" w14:textId="24AB1ED8" w:rsidR="00284A1C" w:rsidRPr="003774F5" w:rsidRDefault="00284A1C" w:rsidP="00A1621C">
      <w:pPr>
        <w:pStyle w:val="MBClauselevel3"/>
        <w:tabs>
          <w:tab w:val="clear" w:pos="2160"/>
        </w:tabs>
        <w:ind w:left="1418" w:hanging="709"/>
        <w:rPr>
          <w:szCs w:val="20"/>
        </w:rPr>
      </w:pPr>
      <w:bookmarkStart w:id="35" w:name="a591339"/>
      <w:r w:rsidRPr="003774F5">
        <w:rPr>
          <w:szCs w:val="20"/>
        </w:rPr>
        <w:lastRenderedPageBreak/>
        <w:t xml:space="preserve">provide </w:t>
      </w:r>
      <w:r w:rsidR="003C6940" w:rsidRPr="003774F5">
        <w:rPr>
          <w:szCs w:val="20"/>
        </w:rPr>
        <w:t>the Company</w:t>
      </w:r>
      <w:r w:rsidRPr="003774F5">
        <w:rPr>
          <w:szCs w:val="20"/>
        </w:rPr>
        <w:t xml:space="preserve">, its employees, agents, consultants and subcontractors, with access to the </w:t>
      </w:r>
      <w:r w:rsidR="000C62ED">
        <w:rPr>
          <w:szCs w:val="20"/>
        </w:rPr>
        <w:t>Site</w:t>
      </w:r>
      <w:r w:rsidRPr="003774F5">
        <w:rPr>
          <w:szCs w:val="20"/>
        </w:rPr>
        <w:t xml:space="preserve"> and other facilities as reasonably required by </w:t>
      </w:r>
      <w:r w:rsidR="003C6940" w:rsidRPr="003774F5">
        <w:rPr>
          <w:szCs w:val="20"/>
        </w:rPr>
        <w:t xml:space="preserve">the </w:t>
      </w:r>
      <w:proofErr w:type="gramStart"/>
      <w:r w:rsidR="003C6940" w:rsidRPr="003774F5">
        <w:rPr>
          <w:szCs w:val="20"/>
        </w:rPr>
        <w:t>Company</w:t>
      </w:r>
      <w:r w:rsidRPr="003774F5">
        <w:rPr>
          <w:szCs w:val="20"/>
        </w:rPr>
        <w:t>;</w:t>
      </w:r>
      <w:bookmarkEnd w:id="35"/>
      <w:proofErr w:type="gramEnd"/>
    </w:p>
    <w:p w14:paraId="62151074" w14:textId="20027506" w:rsidR="00284A1C" w:rsidRPr="003774F5" w:rsidRDefault="00284A1C" w:rsidP="00A1621C">
      <w:pPr>
        <w:pStyle w:val="MBClauselevel3"/>
        <w:tabs>
          <w:tab w:val="clear" w:pos="2160"/>
        </w:tabs>
        <w:ind w:left="1418" w:hanging="709"/>
        <w:rPr>
          <w:szCs w:val="20"/>
        </w:rPr>
      </w:pPr>
      <w:bookmarkStart w:id="36" w:name="a185449"/>
      <w:bookmarkStart w:id="37" w:name="_Ref189820508"/>
      <w:bookmarkStart w:id="38" w:name="_Hlk183118965"/>
      <w:r w:rsidRPr="003774F5">
        <w:rPr>
          <w:szCs w:val="20"/>
        </w:rPr>
        <w:t xml:space="preserve">keep and maintain all materials, equipment, documents and other </w:t>
      </w:r>
      <w:r w:rsidR="003C6940" w:rsidRPr="003774F5">
        <w:rPr>
          <w:szCs w:val="20"/>
        </w:rPr>
        <w:t>the Company</w:t>
      </w:r>
      <w:r w:rsidR="005E434C" w:rsidRPr="003774F5">
        <w:rPr>
          <w:szCs w:val="20"/>
        </w:rPr>
        <w:t xml:space="preserve"> property</w:t>
      </w:r>
      <w:r w:rsidRPr="003774F5">
        <w:rPr>
          <w:szCs w:val="20"/>
        </w:rPr>
        <w:t xml:space="preserve"> </w:t>
      </w:r>
      <w:r w:rsidRPr="009A73A9">
        <w:rPr>
          <w:szCs w:val="20"/>
        </w:rPr>
        <w:t>(</w:t>
      </w:r>
      <w:r w:rsidR="003C6940" w:rsidRPr="000F1122">
        <w:rPr>
          <w:szCs w:val="20"/>
        </w:rPr>
        <w:t>the</w:t>
      </w:r>
      <w:r w:rsidR="003C6940" w:rsidRPr="003774F5">
        <w:rPr>
          <w:b/>
          <w:szCs w:val="20"/>
        </w:rPr>
        <w:t xml:space="preserve"> Company</w:t>
      </w:r>
      <w:r w:rsidRPr="003774F5">
        <w:rPr>
          <w:b/>
          <w:szCs w:val="20"/>
        </w:rPr>
        <w:t xml:space="preserve"> Materials</w:t>
      </w:r>
      <w:r w:rsidRPr="003774F5">
        <w:rPr>
          <w:szCs w:val="20"/>
        </w:rPr>
        <w:t xml:space="preserve">) at the </w:t>
      </w:r>
      <w:r w:rsidR="000C62ED">
        <w:rPr>
          <w:szCs w:val="20"/>
        </w:rPr>
        <w:t>Site</w:t>
      </w:r>
      <w:r w:rsidRPr="003774F5">
        <w:rPr>
          <w:szCs w:val="20"/>
        </w:rPr>
        <w:t xml:space="preserve"> in safe custody at its own risk, maintain the</w:t>
      </w:r>
      <w:r w:rsidR="003C6940" w:rsidRPr="003774F5">
        <w:rPr>
          <w:szCs w:val="20"/>
        </w:rPr>
        <w:t xml:space="preserve"> Company</w:t>
      </w:r>
      <w:r w:rsidRPr="003774F5">
        <w:rPr>
          <w:szCs w:val="20"/>
        </w:rPr>
        <w:t xml:space="preserve"> Materials in good condition until returned to </w:t>
      </w:r>
      <w:r w:rsidR="003C6940" w:rsidRPr="003774F5">
        <w:rPr>
          <w:szCs w:val="20"/>
        </w:rPr>
        <w:t>the Company</w:t>
      </w:r>
      <w:r w:rsidRPr="003774F5">
        <w:rPr>
          <w:szCs w:val="20"/>
        </w:rPr>
        <w:t>, and not dispose of or use the</w:t>
      </w:r>
      <w:r w:rsidR="003C6940" w:rsidRPr="003774F5">
        <w:rPr>
          <w:szCs w:val="20"/>
        </w:rPr>
        <w:t xml:space="preserve"> Company</w:t>
      </w:r>
      <w:r w:rsidRPr="003774F5">
        <w:rPr>
          <w:szCs w:val="20"/>
        </w:rPr>
        <w:t xml:space="preserve"> Materials other than in accordance with </w:t>
      </w:r>
      <w:r w:rsidR="003C6940" w:rsidRPr="003774F5">
        <w:rPr>
          <w:szCs w:val="20"/>
        </w:rPr>
        <w:t>the Company</w:t>
      </w:r>
      <w:r w:rsidRPr="003774F5">
        <w:rPr>
          <w:szCs w:val="20"/>
        </w:rPr>
        <w:t xml:space="preserve">'s written instructions or authorisation; </w:t>
      </w:r>
      <w:bookmarkEnd w:id="36"/>
      <w:r w:rsidR="00D14D4F" w:rsidRPr="003774F5">
        <w:rPr>
          <w:szCs w:val="20"/>
        </w:rPr>
        <w:t>and</w:t>
      </w:r>
      <w:bookmarkEnd w:id="37"/>
    </w:p>
    <w:bookmarkEnd w:id="38"/>
    <w:p w14:paraId="5D251904" w14:textId="57EB3649" w:rsidR="00D14D4F" w:rsidRPr="003774F5" w:rsidRDefault="00D14D4F" w:rsidP="00AC2908">
      <w:pPr>
        <w:pStyle w:val="MBClauselevel3"/>
        <w:tabs>
          <w:tab w:val="clear" w:pos="2160"/>
        </w:tabs>
        <w:ind w:left="1418" w:hanging="709"/>
        <w:rPr>
          <w:szCs w:val="20"/>
        </w:rPr>
      </w:pPr>
      <w:r w:rsidRPr="003774F5">
        <w:rPr>
          <w:szCs w:val="20"/>
        </w:rPr>
        <w:t xml:space="preserve">where the Customer does not have any </w:t>
      </w:r>
      <w:r w:rsidR="00245D4E">
        <w:rPr>
          <w:szCs w:val="20"/>
        </w:rPr>
        <w:t>M</w:t>
      </w:r>
      <w:r w:rsidRPr="003774F5">
        <w:rPr>
          <w:szCs w:val="20"/>
        </w:rPr>
        <w:t xml:space="preserve">anufacturer </w:t>
      </w:r>
      <w:r w:rsidR="00245D4E">
        <w:rPr>
          <w:szCs w:val="20"/>
        </w:rPr>
        <w:t>S</w:t>
      </w:r>
      <w:r w:rsidRPr="003774F5">
        <w:rPr>
          <w:szCs w:val="20"/>
        </w:rPr>
        <w:t xml:space="preserve">oftware </w:t>
      </w:r>
      <w:r w:rsidR="00245D4E">
        <w:rPr>
          <w:szCs w:val="20"/>
        </w:rPr>
        <w:t>S</w:t>
      </w:r>
      <w:r w:rsidRPr="003774F5">
        <w:rPr>
          <w:szCs w:val="20"/>
        </w:rPr>
        <w:t xml:space="preserve">upport in place, pay for any </w:t>
      </w:r>
      <w:r w:rsidR="00245D4E">
        <w:rPr>
          <w:szCs w:val="20"/>
        </w:rPr>
        <w:t>M</w:t>
      </w:r>
      <w:r w:rsidRPr="003774F5">
        <w:rPr>
          <w:szCs w:val="20"/>
        </w:rPr>
        <w:t xml:space="preserve">anufacturer </w:t>
      </w:r>
      <w:r w:rsidR="00245D4E">
        <w:rPr>
          <w:szCs w:val="20"/>
        </w:rPr>
        <w:t>S</w:t>
      </w:r>
      <w:r w:rsidRPr="003774F5">
        <w:rPr>
          <w:szCs w:val="20"/>
        </w:rPr>
        <w:t xml:space="preserve">oftware </w:t>
      </w:r>
      <w:r w:rsidR="00245D4E">
        <w:rPr>
          <w:szCs w:val="20"/>
        </w:rPr>
        <w:t>S</w:t>
      </w:r>
      <w:r w:rsidRPr="003774F5">
        <w:rPr>
          <w:szCs w:val="20"/>
        </w:rPr>
        <w:t>upport required to rectify a Fault.</w:t>
      </w:r>
    </w:p>
    <w:p w14:paraId="733D975A" w14:textId="238EBE7D" w:rsidR="00324472" w:rsidRPr="003774F5" w:rsidRDefault="00324472" w:rsidP="00AC2908">
      <w:pPr>
        <w:pStyle w:val="MBClauselevel2"/>
        <w:ind w:left="709" w:hanging="709"/>
        <w:rPr>
          <w:szCs w:val="20"/>
        </w:rPr>
      </w:pPr>
      <w:r w:rsidRPr="003774F5">
        <w:rPr>
          <w:szCs w:val="20"/>
        </w:rPr>
        <w:t xml:space="preserve">If the Equipment is to be connected to </w:t>
      </w:r>
      <w:r w:rsidR="00245D4E">
        <w:rPr>
          <w:szCs w:val="20"/>
        </w:rPr>
        <w:t>T</w:t>
      </w:r>
      <w:r w:rsidRPr="003774F5">
        <w:rPr>
          <w:szCs w:val="20"/>
        </w:rPr>
        <w:t xml:space="preserve">hird </w:t>
      </w:r>
      <w:r w:rsidR="00245D4E">
        <w:rPr>
          <w:szCs w:val="20"/>
        </w:rPr>
        <w:t>P</w:t>
      </w:r>
      <w:r w:rsidRPr="003774F5">
        <w:rPr>
          <w:szCs w:val="20"/>
        </w:rPr>
        <w:t xml:space="preserve">arty </w:t>
      </w:r>
      <w:r w:rsidR="00245D4E">
        <w:rPr>
          <w:szCs w:val="20"/>
        </w:rPr>
        <w:t>T</w:t>
      </w:r>
      <w:r w:rsidRPr="003774F5">
        <w:rPr>
          <w:szCs w:val="20"/>
        </w:rPr>
        <w:t xml:space="preserve">elecoms </w:t>
      </w:r>
      <w:r w:rsidR="00245D4E">
        <w:rPr>
          <w:szCs w:val="20"/>
        </w:rPr>
        <w:t>A</w:t>
      </w:r>
      <w:r w:rsidRPr="003774F5">
        <w:rPr>
          <w:szCs w:val="20"/>
        </w:rPr>
        <w:t xml:space="preserve">pparatus, the Customer shall at the Customer’s expense arrange for and maintain the provision of any </w:t>
      </w:r>
      <w:proofErr w:type="gramStart"/>
      <w:r w:rsidR="00245D4E">
        <w:rPr>
          <w:szCs w:val="20"/>
        </w:rPr>
        <w:t>T</w:t>
      </w:r>
      <w:r w:rsidRPr="003774F5">
        <w:rPr>
          <w:szCs w:val="20"/>
        </w:rPr>
        <w:t xml:space="preserve">hird </w:t>
      </w:r>
      <w:r w:rsidR="00245D4E">
        <w:rPr>
          <w:szCs w:val="20"/>
        </w:rPr>
        <w:t>P</w:t>
      </w:r>
      <w:r w:rsidRPr="003774F5">
        <w:rPr>
          <w:szCs w:val="20"/>
        </w:rPr>
        <w:t>arty</w:t>
      </w:r>
      <w:proofErr w:type="gramEnd"/>
      <w:r w:rsidRPr="003774F5">
        <w:rPr>
          <w:szCs w:val="20"/>
        </w:rPr>
        <w:t xml:space="preserve"> </w:t>
      </w:r>
      <w:r w:rsidR="00245D4E">
        <w:rPr>
          <w:szCs w:val="20"/>
        </w:rPr>
        <w:t>A</w:t>
      </w:r>
      <w:r w:rsidRPr="003774F5">
        <w:rPr>
          <w:szCs w:val="20"/>
        </w:rPr>
        <w:t xml:space="preserve">pparatus specifically required for the Customer's use of the Equipment. </w:t>
      </w:r>
    </w:p>
    <w:p w14:paraId="1CE43CED" w14:textId="75EF258F" w:rsidR="00324472" w:rsidRPr="003774F5" w:rsidRDefault="00324472" w:rsidP="00AC2908">
      <w:pPr>
        <w:pStyle w:val="MBClauselevel2"/>
        <w:ind w:left="709" w:hanging="709"/>
        <w:rPr>
          <w:szCs w:val="20"/>
        </w:rPr>
      </w:pPr>
      <w:bookmarkStart w:id="39" w:name="a994201"/>
      <w:r w:rsidRPr="003774F5">
        <w:rPr>
          <w:szCs w:val="20"/>
        </w:rPr>
        <w:t xml:space="preserve">The Customer shall nominate a manager to be available to liaise with, and respond to queries from, </w:t>
      </w:r>
      <w:r w:rsidR="003C6940" w:rsidRPr="003774F5">
        <w:rPr>
          <w:szCs w:val="20"/>
        </w:rPr>
        <w:t>the Company</w:t>
      </w:r>
      <w:r w:rsidRPr="003774F5">
        <w:rPr>
          <w:szCs w:val="20"/>
        </w:rPr>
        <w:t xml:space="preserve"> (for example, as to the resolution of conflicting priorities between two or more items of support or maintenance).</w:t>
      </w:r>
      <w:bookmarkEnd w:id="39"/>
      <w:r w:rsidR="00446407" w:rsidRPr="00446407">
        <w:t xml:space="preserve"> </w:t>
      </w:r>
      <w:r w:rsidR="00446407" w:rsidRPr="00446407">
        <w:rPr>
          <w:szCs w:val="20"/>
        </w:rPr>
        <w:t xml:space="preserve">Each nominated </w:t>
      </w:r>
      <w:r w:rsidR="00446407">
        <w:rPr>
          <w:szCs w:val="20"/>
        </w:rPr>
        <w:t xml:space="preserve">manager </w:t>
      </w:r>
      <w:r w:rsidR="00446407" w:rsidRPr="00446407">
        <w:rPr>
          <w:szCs w:val="20"/>
        </w:rPr>
        <w:t xml:space="preserve">will have authority to settle or resolve </w:t>
      </w:r>
      <w:r w:rsidR="00446407">
        <w:rPr>
          <w:szCs w:val="20"/>
        </w:rPr>
        <w:t>matters for an on behalf of the Customer</w:t>
      </w:r>
      <w:r w:rsidR="00446407" w:rsidRPr="00446407">
        <w:rPr>
          <w:szCs w:val="20"/>
        </w:rPr>
        <w:t xml:space="preserve">. </w:t>
      </w:r>
    </w:p>
    <w:p w14:paraId="199A55B2" w14:textId="4C96F661" w:rsidR="009E7696" w:rsidRPr="003774F5" w:rsidRDefault="009E7696" w:rsidP="00AC2908">
      <w:pPr>
        <w:pStyle w:val="MBClauselevel2"/>
        <w:ind w:left="709" w:hanging="709"/>
        <w:rPr>
          <w:szCs w:val="20"/>
        </w:rPr>
      </w:pPr>
      <w:bookmarkStart w:id="40" w:name="a531297"/>
      <w:r w:rsidRPr="003774F5">
        <w:rPr>
          <w:szCs w:val="20"/>
        </w:rPr>
        <w:t xml:space="preserve">If </w:t>
      </w:r>
      <w:r w:rsidR="003C6940" w:rsidRPr="003774F5">
        <w:rPr>
          <w:szCs w:val="20"/>
        </w:rPr>
        <w:t>the Company</w:t>
      </w:r>
      <w:r w:rsidRPr="003774F5">
        <w:rPr>
          <w:szCs w:val="20"/>
        </w:rPr>
        <w:t>'s performance of any of its obligations under the Agreement is prevented or delayed by any act or omission by the Customer or failure by the Customer to perform any relevant obligation (</w:t>
      </w:r>
      <w:r w:rsidRPr="003774F5">
        <w:rPr>
          <w:b/>
          <w:szCs w:val="20"/>
        </w:rPr>
        <w:t>Customer Default</w:t>
      </w:r>
      <w:r w:rsidRPr="003774F5">
        <w:rPr>
          <w:szCs w:val="20"/>
        </w:rPr>
        <w:t>):</w:t>
      </w:r>
      <w:bookmarkEnd w:id="40"/>
    </w:p>
    <w:p w14:paraId="50D643FD" w14:textId="30ACD3F6" w:rsidR="009E7696" w:rsidRPr="003774F5" w:rsidRDefault="00F4774F" w:rsidP="00AC2908">
      <w:pPr>
        <w:pStyle w:val="MBClauselevel3"/>
        <w:tabs>
          <w:tab w:val="clear" w:pos="2160"/>
        </w:tabs>
        <w:ind w:left="1418" w:hanging="709"/>
        <w:rPr>
          <w:szCs w:val="20"/>
        </w:rPr>
      </w:pPr>
      <w:bookmarkStart w:id="41" w:name="a667280"/>
      <w:r>
        <w:rPr>
          <w:szCs w:val="20"/>
        </w:rPr>
        <w:t>The Company</w:t>
      </w:r>
      <w:r w:rsidR="003C6940" w:rsidRPr="003774F5">
        <w:rPr>
          <w:szCs w:val="20"/>
        </w:rPr>
        <w:t xml:space="preserve"> shall</w:t>
      </w:r>
      <w:r w:rsidR="009E7696" w:rsidRPr="003774F5">
        <w:rPr>
          <w:szCs w:val="20"/>
        </w:rPr>
        <w:t xml:space="preserve"> without limiting </w:t>
      </w:r>
      <w:r>
        <w:rPr>
          <w:szCs w:val="20"/>
        </w:rPr>
        <w:t>its</w:t>
      </w:r>
      <w:r w:rsidRPr="003774F5">
        <w:rPr>
          <w:szCs w:val="20"/>
        </w:rPr>
        <w:t xml:space="preserve"> </w:t>
      </w:r>
      <w:r w:rsidR="009E7696" w:rsidRPr="003774F5">
        <w:rPr>
          <w:szCs w:val="20"/>
        </w:rPr>
        <w:t xml:space="preserve">other rights or remedies have the right to suspend performance of the Services until the Customer remedies the Customer Default, and to rely on the Customer Default to relieve it from the performance of any of its obligations to the extent the Customer Default prevents or delays </w:t>
      </w:r>
      <w:r w:rsidR="003C6940" w:rsidRPr="003774F5">
        <w:rPr>
          <w:szCs w:val="20"/>
        </w:rPr>
        <w:t>the Company</w:t>
      </w:r>
      <w:r w:rsidR="009E7696" w:rsidRPr="003774F5">
        <w:rPr>
          <w:szCs w:val="20"/>
        </w:rPr>
        <w:t xml:space="preserve">'s performance of any of its </w:t>
      </w:r>
      <w:proofErr w:type="gramStart"/>
      <w:r w:rsidR="009E7696" w:rsidRPr="003774F5">
        <w:rPr>
          <w:szCs w:val="20"/>
        </w:rPr>
        <w:t>obligations;</w:t>
      </w:r>
      <w:bookmarkEnd w:id="41"/>
      <w:proofErr w:type="gramEnd"/>
    </w:p>
    <w:p w14:paraId="46FB0ED6" w14:textId="40F8118D" w:rsidR="009E7696" w:rsidRPr="003774F5" w:rsidRDefault="00F4774F" w:rsidP="00AC2908">
      <w:pPr>
        <w:pStyle w:val="MBClauselevel3"/>
        <w:tabs>
          <w:tab w:val="clear" w:pos="2160"/>
        </w:tabs>
        <w:ind w:left="1418" w:hanging="709"/>
        <w:rPr>
          <w:szCs w:val="20"/>
        </w:rPr>
      </w:pPr>
      <w:bookmarkStart w:id="42" w:name="a934313"/>
      <w:r>
        <w:rPr>
          <w:szCs w:val="20"/>
        </w:rPr>
        <w:t>The Company</w:t>
      </w:r>
      <w:r w:rsidR="003C6940" w:rsidRPr="003774F5">
        <w:rPr>
          <w:szCs w:val="20"/>
        </w:rPr>
        <w:t xml:space="preserve"> shall</w:t>
      </w:r>
      <w:r w:rsidR="009E7696" w:rsidRPr="003774F5">
        <w:rPr>
          <w:szCs w:val="20"/>
        </w:rPr>
        <w:t xml:space="preserve"> not be liable for any costs or losses sustained or incurred by the Customer arising directly or indirectly from </w:t>
      </w:r>
      <w:r w:rsidR="003C6940" w:rsidRPr="003774F5">
        <w:rPr>
          <w:szCs w:val="20"/>
        </w:rPr>
        <w:t>the Company</w:t>
      </w:r>
      <w:r w:rsidR="009E7696" w:rsidRPr="003774F5">
        <w:rPr>
          <w:szCs w:val="20"/>
        </w:rPr>
        <w:t xml:space="preserve">'s failure or delay to perform any of its obligations as set out in this </w:t>
      </w:r>
      <w:r w:rsidR="009D6B2B" w:rsidRPr="003774F5">
        <w:rPr>
          <w:szCs w:val="20"/>
        </w:rPr>
        <w:t>Clause</w:t>
      </w:r>
      <w:r w:rsidR="009E7696" w:rsidRPr="003774F5">
        <w:rPr>
          <w:szCs w:val="20"/>
        </w:rPr>
        <w:t xml:space="preserve"> </w:t>
      </w:r>
      <w:r w:rsidR="009E7696" w:rsidRPr="003774F5">
        <w:rPr>
          <w:szCs w:val="20"/>
        </w:rPr>
        <w:fldChar w:fldCharType="begin"/>
      </w:r>
      <w:r w:rsidR="009E7696" w:rsidRPr="003774F5">
        <w:rPr>
          <w:szCs w:val="20"/>
        </w:rPr>
        <w:instrText>REF "a531297" \h \n</w:instrText>
      </w:r>
      <w:r w:rsidR="004C4BC1" w:rsidRPr="003774F5">
        <w:rPr>
          <w:szCs w:val="20"/>
        </w:rPr>
        <w:instrText xml:space="preserve"> \* MERGEFORMAT </w:instrText>
      </w:r>
      <w:r w:rsidR="009E7696" w:rsidRPr="003774F5">
        <w:rPr>
          <w:szCs w:val="20"/>
        </w:rPr>
      </w:r>
      <w:r w:rsidR="009E7696" w:rsidRPr="003774F5">
        <w:rPr>
          <w:szCs w:val="20"/>
        </w:rPr>
        <w:fldChar w:fldCharType="separate"/>
      </w:r>
      <w:r w:rsidR="00B52391">
        <w:rPr>
          <w:szCs w:val="20"/>
        </w:rPr>
        <w:t>6.4</w:t>
      </w:r>
      <w:r w:rsidR="009E7696" w:rsidRPr="003774F5">
        <w:rPr>
          <w:szCs w:val="20"/>
        </w:rPr>
        <w:fldChar w:fldCharType="end"/>
      </w:r>
      <w:r w:rsidR="009E7696" w:rsidRPr="003774F5">
        <w:rPr>
          <w:szCs w:val="20"/>
        </w:rPr>
        <w:t xml:space="preserve">; and </w:t>
      </w:r>
      <w:bookmarkEnd w:id="42"/>
    </w:p>
    <w:p w14:paraId="2874FDFD" w14:textId="14CFFA0F" w:rsidR="009E7696" w:rsidRPr="003774F5" w:rsidRDefault="009E7696" w:rsidP="00AC2908">
      <w:pPr>
        <w:pStyle w:val="MBClauselevel3"/>
        <w:tabs>
          <w:tab w:val="clear" w:pos="2160"/>
        </w:tabs>
        <w:ind w:left="1418" w:hanging="709"/>
        <w:rPr>
          <w:szCs w:val="20"/>
        </w:rPr>
      </w:pPr>
      <w:bookmarkStart w:id="43" w:name="a133214"/>
      <w:r w:rsidRPr="003774F5">
        <w:rPr>
          <w:szCs w:val="20"/>
        </w:rPr>
        <w:t xml:space="preserve">the Customer shall reimburse </w:t>
      </w:r>
      <w:r w:rsidR="003C6940" w:rsidRPr="003774F5">
        <w:rPr>
          <w:szCs w:val="20"/>
        </w:rPr>
        <w:t>the Company</w:t>
      </w:r>
      <w:r w:rsidRPr="003774F5">
        <w:rPr>
          <w:szCs w:val="20"/>
        </w:rPr>
        <w:t xml:space="preserve"> on written demand for any costs or losses sustained or incurred by </w:t>
      </w:r>
      <w:r w:rsidR="003C6940" w:rsidRPr="003774F5">
        <w:rPr>
          <w:szCs w:val="20"/>
        </w:rPr>
        <w:t>the Company</w:t>
      </w:r>
      <w:r w:rsidRPr="003774F5">
        <w:rPr>
          <w:szCs w:val="20"/>
        </w:rPr>
        <w:t xml:space="preserve"> arising directly or indirectly from the Customer Default.</w:t>
      </w:r>
      <w:bookmarkEnd w:id="43"/>
    </w:p>
    <w:p w14:paraId="5F6A71FB" w14:textId="77777777" w:rsidR="00E22B9E" w:rsidRPr="003774F5" w:rsidRDefault="00E22B9E" w:rsidP="00E22B9E">
      <w:pPr>
        <w:pStyle w:val="MBClauselevel2"/>
        <w:numPr>
          <w:ilvl w:val="0"/>
          <w:numId w:val="0"/>
        </w:numPr>
        <w:rPr>
          <w:szCs w:val="20"/>
        </w:rPr>
        <w:sectPr w:rsidR="00E22B9E" w:rsidRPr="003774F5" w:rsidSect="00577978">
          <w:headerReference w:type="even" r:id="rId9"/>
          <w:headerReference w:type="default" r:id="rId10"/>
          <w:footerReference w:type="even" r:id="rId11"/>
          <w:footerReference w:type="default" r:id="rId12"/>
          <w:headerReference w:type="first" r:id="rId13"/>
          <w:footerReference w:type="first" r:id="rId14"/>
          <w:pgSz w:w="11904" w:h="16830" w:code="9"/>
          <w:pgMar w:top="1440" w:right="1134" w:bottom="1418" w:left="1560" w:header="720" w:footer="720" w:gutter="0"/>
          <w:cols w:space="720"/>
          <w:docGrid w:linePitch="299"/>
        </w:sectPr>
      </w:pPr>
      <w:bookmarkStart w:id="44" w:name="a277253"/>
      <w:bookmarkStart w:id="45" w:name="a843363"/>
      <w:bookmarkStart w:id="46" w:name="a505605"/>
      <w:bookmarkStart w:id="47" w:name="a892724"/>
      <w:bookmarkStart w:id="48" w:name="a384066"/>
      <w:bookmarkStart w:id="49" w:name="a531833"/>
      <w:bookmarkStart w:id="50" w:name="a216259"/>
      <w:bookmarkStart w:id="51" w:name="a56039"/>
      <w:bookmarkStart w:id="52" w:name="a536698"/>
      <w:bookmarkStart w:id="53" w:name="a829139"/>
      <w:bookmarkStart w:id="54" w:name="a686237"/>
      <w:bookmarkStart w:id="55" w:name="a380524"/>
      <w:bookmarkStart w:id="56" w:name="a1032084"/>
      <w:bookmarkEnd w:id="44"/>
      <w:bookmarkEnd w:id="45"/>
      <w:bookmarkEnd w:id="46"/>
      <w:bookmarkEnd w:id="47"/>
      <w:bookmarkEnd w:id="48"/>
      <w:bookmarkEnd w:id="49"/>
      <w:bookmarkEnd w:id="50"/>
      <w:bookmarkEnd w:id="51"/>
      <w:bookmarkEnd w:id="52"/>
      <w:bookmarkEnd w:id="53"/>
      <w:bookmarkEnd w:id="54"/>
      <w:bookmarkEnd w:id="55"/>
      <w:bookmarkEnd w:id="56"/>
    </w:p>
    <w:p w14:paraId="4B66EE5B" w14:textId="77777777" w:rsidR="00E22B9E" w:rsidRPr="003774F5" w:rsidRDefault="00E22B9E" w:rsidP="00E22B9E">
      <w:pPr>
        <w:pStyle w:val="Schedule"/>
      </w:pPr>
      <w:bookmarkStart w:id="57" w:name="_Ref183368225"/>
      <w:bookmarkStart w:id="58" w:name="_Toc484792617"/>
    </w:p>
    <w:bookmarkEnd w:id="57"/>
    <w:p w14:paraId="11A3A636" w14:textId="5F2D0BF8" w:rsidR="00E22B9E" w:rsidRPr="003774F5" w:rsidRDefault="00A4300B" w:rsidP="00E22B9E">
      <w:pPr>
        <w:pStyle w:val="Schedulename"/>
        <w:rPr>
          <w:szCs w:val="20"/>
        </w:rPr>
      </w:pPr>
      <w:r w:rsidRPr="003774F5">
        <w:t>S</w:t>
      </w:r>
      <w:r w:rsidR="00E22B9E" w:rsidRPr="003774F5">
        <w:t>ervice Levels</w:t>
      </w:r>
      <w:bookmarkEnd w:id="58"/>
    </w:p>
    <w:p w14:paraId="754E8B40" w14:textId="02BE46B3" w:rsidR="003E3167" w:rsidRPr="00565818" w:rsidRDefault="003E3167" w:rsidP="003E3167">
      <w:pPr>
        <w:pStyle w:val="MBClauselevel2"/>
        <w:numPr>
          <w:ilvl w:val="0"/>
          <w:numId w:val="0"/>
        </w:numPr>
        <w:ind w:left="720" w:hanging="720"/>
        <w:rPr>
          <w:lang w:val="en-US"/>
        </w:rPr>
      </w:pPr>
      <w:r w:rsidRPr="00565818">
        <w:rPr>
          <w:rFonts w:eastAsia="Arial"/>
          <w:szCs w:val="20"/>
        </w:rPr>
        <w:t xml:space="preserve">The following </w:t>
      </w:r>
      <w:r w:rsidR="003F282F" w:rsidRPr="00565818">
        <w:t xml:space="preserve">Service Levels </w:t>
      </w:r>
      <w:r w:rsidRPr="00565818">
        <w:rPr>
          <w:rFonts w:eastAsia="Arial"/>
          <w:szCs w:val="20"/>
        </w:rPr>
        <w:t xml:space="preserve">will apply to the </w:t>
      </w:r>
      <w:r w:rsidR="0072125A" w:rsidRPr="00565818">
        <w:rPr>
          <w:rFonts w:eastAsia="Arial"/>
        </w:rPr>
        <w:t>Standard</w:t>
      </w:r>
      <w:r w:rsidR="0072125A" w:rsidRPr="00565818">
        <w:rPr>
          <w:rFonts w:eastAsia="Arial"/>
          <w:szCs w:val="20"/>
        </w:rPr>
        <w:t xml:space="preserve"> Support </w:t>
      </w:r>
      <w:r w:rsidRPr="00565818">
        <w:rPr>
          <w:rFonts w:eastAsia="Arial"/>
          <w:szCs w:val="20"/>
        </w:rPr>
        <w:t>Services</w:t>
      </w:r>
      <w:r w:rsidR="003A70E2" w:rsidRPr="00565818">
        <w:t>:</w:t>
      </w:r>
    </w:p>
    <w:p w14:paraId="27E65EDE" w14:textId="10264F2F" w:rsidR="00E22B9E" w:rsidRPr="00565818" w:rsidRDefault="00E22B9E" w:rsidP="00AC2908">
      <w:pPr>
        <w:pStyle w:val="MBclauselevel1"/>
        <w:numPr>
          <w:ilvl w:val="0"/>
          <w:numId w:val="10"/>
        </w:numPr>
        <w:tabs>
          <w:tab w:val="clear" w:pos="1440"/>
        </w:tabs>
        <w:ind w:left="709" w:hanging="709"/>
        <w:rPr>
          <w:rFonts w:ascii="Arial" w:hAnsi="Arial"/>
        </w:rPr>
      </w:pPr>
      <w:bookmarkStart w:id="59" w:name="_Ref187145956"/>
      <w:r w:rsidRPr="00565818">
        <w:rPr>
          <w:rFonts w:ascii="Arial" w:hAnsi="Arial"/>
        </w:rPr>
        <w:t>Definitions</w:t>
      </w:r>
      <w:bookmarkEnd w:id="59"/>
      <w:r w:rsidRPr="00565818">
        <w:rPr>
          <w:rFonts w:ascii="Arial" w:hAnsi="Arial"/>
        </w:rPr>
        <w:t xml:space="preserve"> </w:t>
      </w:r>
    </w:p>
    <w:tbl>
      <w:tblPr>
        <w:tblStyle w:val="TableGrid"/>
        <w:tblW w:w="0" w:type="auto"/>
        <w:tblLook w:val="04A0" w:firstRow="1" w:lastRow="0" w:firstColumn="1" w:lastColumn="0" w:noHBand="0" w:noVBand="1"/>
      </w:tblPr>
      <w:tblGrid>
        <w:gridCol w:w="2511"/>
        <w:gridCol w:w="10439"/>
      </w:tblGrid>
      <w:tr w:rsidR="00E22B9E" w:rsidRPr="00565818" w14:paraId="77C0FCCC" w14:textId="77777777" w:rsidTr="00731C2A">
        <w:trPr>
          <w:trHeight w:val="340"/>
        </w:trPr>
        <w:tc>
          <w:tcPr>
            <w:tcW w:w="2511" w:type="dxa"/>
            <w:shd w:val="clear" w:color="auto" w:fill="B8CCE4" w:themeFill="accent1" w:themeFillTint="66"/>
            <w:vAlign w:val="center"/>
          </w:tcPr>
          <w:p w14:paraId="1F8F6FCF" w14:textId="1A52577D" w:rsidR="00E22B9E" w:rsidRPr="00565818" w:rsidRDefault="00E22B9E" w:rsidP="00E22B9E">
            <w:pPr>
              <w:spacing w:before="120" w:after="120" w:line="240" w:lineRule="auto"/>
              <w:rPr>
                <w:rFonts w:ascii="Arial" w:hAnsi="Arial" w:cs="Arial"/>
                <w:b/>
                <w:bCs/>
                <w:sz w:val="20"/>
              </w:rPr>
            </w:pPr>
            <w:r w:rsidRPr="00565818">
              <w:rPr>
                <w:rFonts w:ascii="Arial" w:hAnsi="Arial" w:cs="Arial"/>
                <w:b/>
                <w:bCs/>
                <w:sz w:val="20"/>
              </w:rPr>
              <w:t xml:space="preserve">Working </w:t>
            </w:r>
            <w:r w:rsidR="002F248F" w:rsidRPr="00565818">
              <w:rPr>
                <w:rFonts w:ascii="Arial" w:hAnsi="Arial" w:cs="Arial"/>
                <w:b/>
                <w:bCs/>
                <w:sz w:val="20"/>
              </w:rPr>
              <w:t>H</w:t>
            </w:r>
            <w:r w:rsidRPr="00565818">
              <w:rPr>
                <w:rFonts w:ascii="Arial" w:hAnsi="Arial" w:cs="Arial"/>
                <w:b/>
                <w:bCs/>
                <w:sz w:val="20"/>
              </w:rPr>
              <w:t>our</w:t>
            </w:r>
            <w:r w:rsidR="00DF79C5" w:rsidRPr="00565818">
              <w:rPr>
                <w:rFonts w:ascii="Arial" w:hAnsi="Arial" w:cs="Arial"/>
                <w:b/>
                <w:bCs/>
                <w:sz w:val="20"/>
              </w:rPr>
              <w:t>s</w:t>
            </w:r>
          </w:p>
        </w:tc>
        <w:tc>
          <w:tcPr>
            <w:tcW w:w="10439" w:type="dxa"/>
            <w:vAlign w:val="center"/>
          </w:tcPr>
          <w:p w14:paraId="5CC11EA1" w14:textId="2B894747" w:rsidR="00E22B9E" w:rsidRPr="00565818" w:rsidRDefault="00E22B9E" w:rsidP="00E22B9E">
            <w:pPr>
              <w:spacing w:before="120" w:after="120" w:line="240" w:lineRule="auto"/>
              <w:rPr>
                <w:rFonts w:ascii="Arial" w:hAnsi="Arial" w:cs="Arial"/>
                <w:sz w:val="20"/>
              </w:rPr>
            </w:pPr>
            <w:r w:rsidRPr="00565818">
              <w:rPr>
                <w:rFonts w:ascii="Arial" w:hAnsi="Arial" w:cs="Arial"/>
                <w:sz w:val="20"/>
              </w:rPr>
              <w:t xml:space="preserve"> </w:t>
            </w:r>
            <w:r w:rsidR="005F700F" w:rsidRPr="00565818">
              <w:rPr>
                <w:rFonts w:ascii="Arial" w:hAnsi="Arial" w:cs="Arial"/>
                <w:sz w:val="20"/>
              </w:rPr>
              <w:t xml:space="preserve">As defined in the Master Services Agreement, </w:t>
            </w:r>
            <w:r w:rsidRPr="00565818">
              <w:rPr>
                <w:rFonts w:ascii="Arial" w:hAnsi="Arial" w:cs="Arial"/>
                <w:sz w:val="20"/>
              </w:rPr>
              <w:t xml:space="preserve">unless otherwise specified by the </w:t>
            </w:r>
            <w:r w:rsidR="00B2198F" w:rsidRPr="00565818">
              <w:rPr>
                <w:rFonts w:ascii="Arial" w:hAnsi="Arial" w:cs="Arial"/>
                <w:sz w:val="20"/>
              </w:rPr>
              <w:t>Service</w:t>
            </w:r>
            <w:r w:rsidR="0058602C" w:rsidRPr="00565818">
              <w:rPr>
                <w:rFonts w:ascii="Arial" w:hAnsi="Arial" w:cs="Arial"/>
                <w:sz w:val="20"/>
              </w:rPr>
              <w:t xml:space="preserve"> Level. </w:t>
            </w:r>
          </w:p>
        </w:tc>
      </w:tr>
      <w:tr w:rsidR="00E22B9E" w:rsidRPr="00565818" w14:paraId="52A6554B" w14:textId="77777777" w:rsidTr="00731C2A">
        <w:trPr>
          <w:trHeight w:val="340"/>
        </w:trPr>
        <w:tc>
          <w:tcPr>
            <w:tcW w:w="2511" w:type="dxa"/>
            <w:shd w:val="clear" w:color="auto" w:fill="B8CCE4" w:themeFill="accent1" w:themeFillTint="66"/>
            <w:vAlign w:val="center"/>
          </w:tcPr>
          <w:p w14:paraId="41AF170B" w14:textId="7935E593" w:rsidR="00E22B9E" w:rsidRPr="00565818" w:rsidRDefault="005651AA" w:rsidP="00E22B9E">
            <w:pPr>
              <w:spacing w:before="120" w:after="120" w:line="240" w:lineRule="auto"/>
              <w:rPr>
                <w:rFonts w:ascii="Arial" w:hAnsi="Arial" w:cs="Arial"/>
                <w:b/>
                <w:bCs/>
                <w:sz w:val="20"/>
              </w:rPr>
            </w:pPr>
            <w:r w:rsidRPr="00565818">
              <w:rPr>
                <w:rFonts w:ascii="Arial" w:hAnsi="Arial" w:cs="Arial"/>
                <w:b/>
                <w:bCs/>
                <w:sz w:val="20"/>
              </w:rPr>
              <w:t xml:space="preserve">Major </w:t>
            </w:r>
            <w:r w:rsidR="003815E9" w:rsidRPr="00565818">
              <w:rPr>
                <w:rFonts w:ascii="Arial" w:hAnsi="Arial" w:cs="Arial"/>
                <w:b/>
                <w:bCs/>
                <w:sz w:val="20"/>
              </w:rPr>
              <w:t xml:space="preserve">Fault - </w:t>
            </w:r>
            <w:r w:rsidR="00E22B9E" w:rsidRPr="00565818">
              <w:rPr>
                <w:rFonts w:ascii="Arial" w:hAnsi="Arial" w:cs="Arial"/>
                <w:b/>
                <w:bCs/>
                <w:sz w:val="20"/>
              </w:rPr>
              <w:t xml:space="preserve">Complete </w:t>
            </w:r>
            <w:r w:rsidR="002F248F" w:rsidRPr="00565818">
              <w:rPr>
                <w:rFonts w:ascii="Arial" w:hAnsi="Arial" w:cs="Arial"/>
                <w:b/>
                <w:bCs/>
                <w:sz w:val="20"/>
              </w:rPr>
              <w:t>System Failure</w:t>
            </w:r>
          </w:p>
        </w:tc>
        <w:tc>
          <w:tcPr>
            <w:tcW w:w="10439" w:type="dxa"/>
            <w:vAlign w:val="center"/>
          </w:tcPr>
          <w:p w14:paraId="7513E16D" w14:textId="77777777" w:rsidR="00E22B9E" w:rsidRPr="00565818" w:rsidRDefault="00E22B9E" w:rsidP="007C3727">
            <w:pPr>
              <w:pStyle w:val="ListParagraph"/>
              <w:numPr>
                <w:ilvl w:val="0"/>
                <w:numId w:val="9"/>
              </w:numPr>
              <w:spacing w:before="120" w:after="120" w:line="240" w:lineRule="auto"/>
              <w:ind w:left="0" w:firstLine="0"/>
              <w:contextualSpacing w:val="0"/>
              <w:jc w:val="both"/>
              <w:rPr>
                <w:rFonts w:ascii="Arial" w:hAnsi="Arial" w:cs="Arial"/>
                <w:sz w:val="20"/>
                <w:szCs w:val="20"/>
              </w:rPr>
            </w:pPr>
            <w:r w:rsidRPr="00565818">
              <w:rPr>
                <w:rFonts w:ascii="Arial" w:hAnsi="Arial" w:cs="Arial"/>
                <w:sz w:val="20"/>
                <w:szCs w:val="20"/>
              </w:rPr>
              <w:t>Inability to originate or receive any voice communications</w:t>
            </w:r>
          </w:p>
          <w:p w14:paraId="16BC0A09" w14:textId="77777777" w:rsidR="00E22B9E" w:rsidRPr="00565818" w:rsidRDefault="00E22B9E" w:rsidP="007C3727">
            <w:pPr>
              <w:pStyle w:val="ListParagraph"/>
              <w:numPr>
                <w:ilvl w:val="0"/>
                <w:numId w:val="9"/>
              </w:numPr>
              <w:spacing w:before="120" w:after="120" w:line="240" w:lineRule="auto"/>
              <w:ind w:left="0" w:firstLine="0"/>
              <w:contextualSpacing w:val="0"/>
              <w:jc w:val="both"/>
              <w:rPr>
                <w:rFonts w:ascii="Arial" w:hAnsi="Arial" w:cs="Arial"/>
                <w:sz w:val="20"/>
                <w:szCs w:val="20"/>
              </w:rPr>
            </w:pPr>
            <w:r w:rsidRPr="00565818">
              <w:rPr>
                <w:rFonts w:ascii="Arial" w:hAnsi="Arial" w:cs="Arial"/>
                <w:sz w:val="20"/>
                <w:szCs w:val="20"/>
              </w:rPr>
              <w:t>Attendant console and/or night answer position failure</w:t>
            </w:r>
          </w:p>
          <w:p w14:paraId="46D9C36D" w14:textId="77777777" w:rsidR="00E22B9E" w:rsidRPr="00565818" w:rsidRDefault="00E22B9E" w:rsidP="007C3727">
            <w:pPr>
              <w:pStyle w:val="ListParagraph"/>
              <w:numPr>
                <w:ilvl w:val="0"/>
                <w:numId w:val="9"/>
              </w:numPr>
              <w:spacing w:before="120" w:after="120" w:line="240" w:lineRule="auto"/>
              <w:ind w:left="0" w:firstLine="0"/>
              <w:contextualSpacing w:val="0"/>
              <w:jc w:val="both"/>
              <w:rPr>
                <w:rFonts w:ascii="Arial" w:hAnsi="Arial" w:cs="Arial"/>
                <w:sz w:val="20"/>
                <w:szCs w:val="20"/>
              </w:rPr>
            </w:pPr>
            <w:r w:rsidRPr="00565818">
              <w:rPr>
                <w:rFonts w:ascii="Arial" w:hAnsi="Arial" w:cs="Arial"/>
                <w:sz w:val="20"/>
                <w:szCs w:val="20"/>
              </w:rPr>
              <w:t>&gt;20% of the trunk-side ports out of service</w:t>
            </w:r>
          </w:p>
          <w:p w14:paraId="2B2B035E" w14:textId="77777777" w:rsidR="00E22B9E" w:rsidRPr="00565818" w:rsidRDefault="00E22B9E" w:rsidP="007C3727">
            <w:pPr>
              <w:pStyle w:val="ListParagraph"/>
              <w:numPr>
                <w:ilvl w:val="0"/>
                <w:numId w:val="9"/>
              </w:numPr>
              <w:spacing w:before="120" w:after="120" w:line="240" w:lineRule="auto"/>
              <w:ind w:left="0" w:firstLine="0"/>
              <w:contextualSpacing w:val="0"/>
              <w:jc w:val="both"/>
              <w:rPr>
                <w:rFonts w:ascii="Arial" w:hAnsi="Arial" w:cs="Arial"/>
                <w:sz w:val="20"/>
                <w:szCs w:val="20"/>
              </w:rPr>
            </w:pPr>
            <w:r w:rsidRPr="00565818">
              <w:rPr>
                <w:rFonts w:ascii="Arial" w:hAnsi="Arial" w:cs="Arial"/>
                <w:sz w:val="20"/>
                <w:szCs w:val="20"/>
              </w:rPr>
              <w:t>&gt;20% of the extension-side stations and/or ports out of service</w:t>
            </w:r>
          </w:p>
          <w:p w14:paraId="2C2CEDAA" w14:textId="77777777" w:rsidR="00E22B9E" w:rsidRPr="00565818" w:rsidRDefault="00E22B9E" w:rsidP="007C3727">
            <w:pPr>
              <w:pStyle w:val="ListParagraph"/>
              <w:numPr>
                <w:ilvl w:val="0"/>
                <w:numId w:val="9"/>
              </w:numPr>
              <w:spacing w:before="120" w:after="120" w:line="240" w:lineRule="auto"/>
              <w:ind w:left="0" w:firstLine="0"/>
              <w:contextualSpacing w:val="0"/>
              <w:jc w:val="both"/>
              <w:rPr>
                <w:rFonts w:ascii="Arial" w:hAnsi="Arial" w:cs="Arial"/>
                <w:sz w:val="20"/>
                <w:szCs w:val="20"/>
              </w:rPr>
            </w:pPr>
            <w:r w:rsidRPr="00565818">
              <w:rPr>
                <w:rFonts w:ascii="Arial" w:hAnsi="Arial" w:cs="Arial"/>
                <w:sz w:val="20"/>
                <w:szCs w:val="20"/>
              </w:rPr>
              <w:t>Any other failure that is mutually agreed is a major system failure</w:t>
            </w:r>
          </w:p>
        </w:tc>
      </w:tr>
      <w:tr w:rsidR="00E22B9E" w:rsidRPr="00565818" w14:paraId="24AA7388" w14:textId="77777777" w:rsidTr="00731C2A">
        <w:trPr>
          <w:trHeight w:val="340"/>
        </w:trPr>
        <w:tc>
          <w:tcPr>
            <w:tcW w:w="2511" w:type="dxa"/>
            <w:shd w:val="clear" w:color="auto" w:fill="B8CCE4" w:themeFill="accent1" w:themeFillTint="66"/>
            <w:vAlign w:val="center"/>
          </w:tcPr>
          <w:p w14:paraId="52230379" w14:textId="69354DEF" w:rsidR="00E22B9E" w:rsidRPr="00565818" w:rsidRDefault="005651AA" w:rsidP="00E22B9E">
            <w:pPr>
              <w:spacing w:before="120" w:after="120" w:line="240" w:lineRule="auto"/>
              <w:rPr>
                <w:rFonts w:ascii="Arial" w:hAnsi="Arial" w:cs="Arial"/>
                <w:b/>
                <w:bCs/>
                <w:sz w:val="20"/>
              </w:rPr>
            </w:pPr>
            <w:r w:rsidRPr="00565818">
              <w:rPr>
                <w:rFonts w:ascii="Arial" w:hAnsi="Arial" w:cs="Arial"/>
                <w:b/>
                <w:bCs/>
                <w:sz w:val="20"/>
              </w:rPr>
              <w:t xml:space="preserve">Minor </w:t>
            </w:r>
            <w:r w:rsidR="003815E9" w:rsidRPr="00565818">
              <w:rPr>
                <w:rFonts w:ascii="Arial" w:hAnsi="Arial" w:cs="Arial"/>
                <w:b/>
                <w:bCs/>
                <w:sz w:val="20"/>
              </w:rPr>
              <w:t xml:space="preserve">Fault - </w:t>
            </w:r>
            <w:r w:rsidR="00E22B9E" w:rsidRPr="00565818">
              <w:rPr>
                <w:rFonts w:ascii="Arial" w:hAnsi="Arial" w:cs="Arial"/>
                <w:b/>
                <w:bCs/>
                <w:sz w:val="20"/>
              </w:rPr>
              <w:t xml:space="preserve">Minor </w:t>
            </w:r>
            <w:r w:rsidR="002F248F" w:rsidRPr="00565818">
              <w:rPr>
                <w:rFonts w:ascii="Arial" w:hAnsi="Arial" w:cs="Arial"/>
                <w:b/>
                <w:bCs/>
                <w:sz w:val="20"/>
              </w:rPr>
              <w:t>Problem</w:t>
            </w:r>
          </w:p>
        </w:tc>
        <w:tc>
          <w:tcPr>
            <w:tcW w:w="10439" w:type="dxa"/>
            <w:vAlign w:val="center"/>
          </w:tcPr>
          <w:p w14:paraId="24492202" w14:textId="39B04DC6" w:rsidR="00E22B9E" w:rsidRPr="00565818" w:rsidRDefault="00E22B9E" w:rsidP="00E22B9E">
            <w:pPr>
              <w:spacing w:before="120" w:after="120" w:line="240" w:lineRule="auto"/>
              <w:rPr>
                <w:rFonts w:ascii="Arial" w:hAnsi="Arial" w:cs="Arial"/>
                <w:sz w:val="20"/>
              </w:rPr>
            </w:pPr>
            <w:r w:rsidRPr="00565818">
              <w:rPr>
                <w:rFonts w:ascii="Arial" w:hAnsi="Arial" w:cs="Arial"/>
                <w:sz w:val="20"/>
              </w:rPr>
              <w:t xml:space="preserve">Any failure or malfunction other than a </w:t>
            </w:r>
            <w:r w:rsidR="00103B1A" w:rsidRPr="00565818">
              <w:rPr>
                <w:rFonts w:ascii="Arial" w:hAnsi="Arial" w:cs="Arial"/>
                <w:sz w:val="20"/>
              </w:rPr>
              <w:t>Major Fault/</w:t>
            </w:r>
            <w:r w:rsidRPr="00565818">
              <w:rPr>
                <w:rFonts w:ascii="Arial" w:hAnsi="Arial" w:cs="Arial"/>
                <w:sz w:val="20"/>
              </w:rPr>
              <w:t xml:space="preserve">Complete </w:t>
            </w:r>
            <w:r w:rsidR="002F248F" w:rsidRPr="00565818">
              <w:rPr>
                <w:rFonts w:ascii="Arial" w:hAnsi="Arial" w:cs="Arial"/>
                <w:sz w:val="20"/>
              </w:rPr>
              <w:t>System Failure.</w:t>
            </w:r>
          </w:p>
        </w:tc>
      </w:tr>
    </w:tbl>
    <w:p w14:paraId="1926B038" w14:textId="77777777" w:rsidR="006C7BCE" w:rsidRPr="00413365" w:rsidRDefault="006C7BCE" w:rsidP="006C7BCE">
      <w:pPr>
        <w:pStyle w:val="MBclauselevel1"/>
        <w:numPr>
          <w:ilvl w:val="0"/>
          <w:numId w:val="0"/>
        </w:numPr>
        <w:spacing w:after="0"/>
        <w:ind w:left="720" w:hanging="720"/>
        <w:rPr>
          <w:rFonts w:ascii="Arial" w:hAnsi="Arial"/>
        </w:rPr>
      </w:pPr>
      <w:bookmarkStart w:id="60" w:name="_Priority_Classification"/>
      <w:bookmarkStart w:id="61" w:name="_Toc484792619"/>
      <w:bookmarkEnd w:id="60"/>
    </w:p>
    <w:p w14:paraId="1A8F39E0" w14:textId="6147FE3B" w:rsidR="00E22B9E" w:rsidRPr="00413365" w:rsidRDefault="00E22B9E" w:rsidP="00AC2908">
      <w:pPr>
        <w:pStyle w:val="MBclauselevel1"/>
        <w:numPr>
          <w:ilvl w:val="0"/>
          <w:numId w:val="10"/>
        </w:numPr>
        <w:tabs>
          <w:tab w:val="clear" w:pos="1440"/>
        </w:tabs>
        <w:ind w:left="709" w:hanging="709"/>
        <w:rPr>
          <w:rFonts w:ascii="Arial" w:hAnsi="Arial"/>
        </w:rPr>
      </w:pPr>
      <w:bookmarkStart w:id="62" w:name="_Ref185606199"/>
      <w:r w:rsidRPr="00413365">
        <w:rPr>
          <w:rFonts w:ascii="Arial" w:hAnsi="Arial"/>
        </w:rPr>
        <w:t>Priority Classification</w:t>
      </w:r>
      <w:bookmarkEnd w:id="61"/>
      <w:bookmarkEnd w:id="62"/>
    </w:p>
    <w:p w14:paraId="03ABFD87" w14:textId="61A39867" w:rsidR="00E22B9E" w:rsidRPr="00413365" w:rsidRDefault="00E22B9E" w:rsidP="004B6E08">
      <w:pPr>
        <w:pStyle w:val="MBClauselevel2"/>
        <w:numPr>
          <w:ilvl w:val="1"/>
          <w:numId w:val="10"/>
        </w:numPr>
        <w:rPr>
          <w:szCs w:val="20"/>
        </w:rPr>
      </w:pPr>
      <w:r w:rsidRPr="00413365">
        <w:rPr>
          <w:szCs w:val="20"/>
        </w:rPr>
        <w:t xml:space="preserve">Fault Tickets are logged, classified, and assigned a priority with </w:t>
      </w:r>
      <w:r w:rsidR="00103B1A" w:rsidRPr="00413365">
        <w:rPr>
          <w:szCs w:val="20"/>
        </w:rPr>
        <w:t>the Company’s</w:t>
      </w:r>
      <w:r w:rsidRPr="00413365">
        <w:rPr>
          <w:szCs w:val="20"/>
        </w:rPr>
        <w:t xml:space="preserve"> ticketing system.</w:t>
      </w:r>
    </w:p>
    <w:p w14:paraId="79696B1B" w14:textId="22BB8DA9" w:rsidR="004B6E08" w:rsidRPr="00413365" w:rsidRDefault="005502A3" w:rsidP="004D3FAF">
      <w:pPr>
        <w:pStyle w:val="MBClauselevel2"/>
        <w:numPr>
          <w:ilvl w:val="1"/>
          <w:numId w:val="10"/>
        </w:numPr>
        <w:rPr>
          <w:szCs w:val="20"/>
        </w:rPr>
      </w:pPr>
      <w:bookmarkStart w:id="63" w:name="_Hlk209610129"/>
      <w:r w:rsidRPr="00413365">
        <w:rPr>
          <w:szCs w:val="20"/>
        </w:rPr>
        <w:t>The Company shall prioritise all Support Requests based on its reasonable assessment of the severity of the Fault reported by the Customer and respond to all Support Requests in accordance with the response times specified in the table set out below</w:t>
      </w:r>
      <w:bookmarkEnd w:id="63"/>
      <w:r w:rsidRPr="00413365">
        <w:rPr>
          <w:szCs w:val="20"/>
        </w:rPr>
        <w:t xml:space="preserve">: </w:t>
      </w:r>
    </w:p>
    <w:tbl>
      <w:tblPr>
        <w:tblStyle w:val="TableGrid"/>
        <w:tblW w:w="0" w:type="auto"/>
        <w:tblLook w:val="04A0" w:firstRow="1" w:lastRow="0" w:firstColumn="1" w:lastColumn="0" w:noHBand="0" w:noVBand="1"/>
      </w:tblPr>
      <w:tblGrid>
        <w:gridCol w:w="2055"/>
        <w:gridCol w:w="5595"/>
        <w:gridCol w:w="2914"/>
        <w:gridCol w:w="2386"/>
      </w:tblGrid>
      <w:tr w:rsidR="003812C1" w:rsidRPr="00565818" w14:paraId="2E50F893" w14:textId="5BB411A0" w:rsidTr="004D3FAF">
        <w:trPr>
          <w:trHeight w:val="340"/>
        </w:trPr>
        <w:tc>
          <w:tcPr>
            <w:tcW w:w="2055" w:type="dxa"/>
            <w:shd w:val="clear" w:color="auto" w:fill="B8CCE4" w:themeFill="accent1" w:themeFillTint="66"/>
            <w:vAlign w:val="center"/>
          </w:tcPr>
          <w:p w14:paraId="7829CB87" w14:textId="77777777" w:rsidR="003812C1" w:rsidRPr="00413365" w:rsidRDefault="003812C1" w:rsidP="00E22B9E">
            <w:pPr>
              <w:spacing w:before="120" w:after="120" w:line="240" w:lineRule="auto"/>
              <w:jc w:val="center"/>
              <w:rPr>
                <w:rFonts w:ascii="Arial" w:hAnsi="Arial" w:cs="Arial"/>
                <w:b/>
                <w:bCs/>
                <w:sz w:val="20"/>
              </w:rPr>
            </w:pPr>
            <w:r w:rsidRPr="00413365">
              <w:rPr>
                <w:rFonts w:ascii="Arial" w:hAnsi="Arial" w:cs="Arial"/>
                <w:b/>
                <w:bCs/>
                <w:sz w:val="20"/>
              </w:rPr>
              <w:t>Priority</w:t>
            </w:r>
          </w:p>
        </w:tc>
        <w:tc>
          <w:tcPr>
            <w:tcW w:w="5595" w:type="dxa"/>
            <w:shd w:val="clear" w:color="auto" w:fill="B8CCE4" w:themeFill="accent1" w:themeFillTint="66"/>
            <w:vAlign w:val="center"/>
          </w:tcPr>
          <w:p w14:paraId="7671EFAD" w14:textId="77777777" w:rsidR="003812C1" w:rsidRPr="00413365" w:rsidRDefault="003812C1" w:rsidP="00E22B9E">
            <w:pPr>
              <w:spacing w:before="120" w:after="120" w:line="240" w:lineRule="auto"/>
              <w:jc w:val="center"/>
              <w:rPr>
                <w:rFonts w:ascii="Arial" w:hAnsi="Arial" w:cs="Arial"/>
                <w:b/>
                <w:bCs/>
                <w:sz w:val="20"/>
              </w:rPr>
            </w:pPr>
            <w:r w:rsidRPr="00413365">
              <w:rPr>
                <w:rFonts w:ascii="Arial" w:hAnsi="Arial" w:cs="Arial"/>
                <w:b/>
                <w:bCs/>
                <w:sz w:val="20"/>
              </w:rPr>
              <w:t>Description</w:t>
            </w:r>
          </w:p>
        </w:tc>
        <w:tc>
          <w:tcPr>
            <w:tcW w:w="2914" w:type="dxa"/>
            <w:shd w:val="clear" w:color="auto" w:fill="B8CCE4" w:themeFill="accent1" w:themeFillTint="66"/>
            <w:vAlign w:val="center"/>
          </w:tcPr>
          <w:p w14:paraId="0C04C6F2" w14:textId="73DE2365" w:rsidR="003812C1" w:rsidRPr="00413365" w:rsidRDefault="003812C1" w:rsidP="00E22B9E">
            <w:pPr>
              <w:spacing w:before="120" w:after="120" w:line="240" w:lineRule="auto"/>
              <w:jc w:val="center"/>
              <w:rPr>
                <w:rFonts w:ascii="Arial" w:hAnsi="Arial" w:cs="Arial"/>
                <w:b/>
                <w:bCs/>
                <w:sz w:val="20"/>
              </w:rPr>
            </w:pPr>
            <w:r w:rsidRPr="00413365">
              <w:rPr>
                <w:rFonts w:ascii="Arial" w:hAnsi="Arial" w:cs="Arial"/>
                <w:b/>
                <w:bCs/>
                <w:sz w:val="20"/>
              </w:rPr>
              <w:t>Target Response for Standard Support Services</w:t>
            </w:r>
          </w:p>
        </w:tc>
        <w:tc>
          <w:tcPr>
            <w:tcW w:w="2386" w:type="dxa"/>
            <w:shd w:val="clear" w:color="auto" w:fill="B8CCE4" w:themeFill="accent1" w:themeFillTint="66"/>
          </w:tcPr>
          <w:p w14:paraId="261513D9" w14:textId="2C743F22" w:rsidR="003812C1" w:rsidRPr="00413365" w:rsidRDefault="003812C1" w:rsidP="00E22B9E">
            <w:pPr>
              <w:spacing w:before="120" w:after="120" w:line="240" w:lineRule="auto"/>
              <w:jc w:val="center"/>
              <w:rPr>
                <w:rFonts w:ascii="Arial" w:hAnsi="Arial" w:cs="Arial"/>
                <w:b/>
                <w:bCs/>
                <w:sz w:val="20"/>
              </w:rPr>
            </w:pPr>
            <w:r w:rsidRPr="00413365">
              <w:rPr>
                <w:rFonts w:ascii="Arial" w:hAnsi="Arial" w:cs="Arial"/>
                <w:b/>
                <w:bCs/>
                <w:sz w:val="20"/>
              </w:rPr>
              <w:t xml:space="preserve">Target Response for </w:t>
            </w:r>
            <w:r w:rsidR="00302FC4">
              <w:rPr>
                <w:rFonts w:ascii="Arial" w:hAnsi="Arial" w:cs="Arial"/>
                <w:b/>
                <w:bCs/>
                <w:sz w:val="20"/>
              </w:rPr>
              <w:t xml:space="preserve">Legacy Protect </w:t>
            </w:r>
          </w:p>
        </w:tc>
      </w:tr>
      <w:tr w:rsidR="003812C1" w:rsidRPr="00565818" w14:paraId="5C050FAC" w14:textId="11A734D1" w:rsidTr="004D3FAF">
        <w:trPr>
          <w:trHeight w:val="340"/>
        </w:trPr>
        <w:tc>
          <w:tcPr>
            <w:tcW w:w="2055" w:type="dxa"/>
            <w:shd w:val="clear" w:color="auto" w:fill="B8CCE4" w:themeFill="accent1" w:themeFillTint="66"/>
            <w:vAlign w:val="center"/>
          </w:tcPr>
          <w:p w14:paraId="735CDDE4" w14:textId="5BB5C369" w:rsidR="003812C1" w:rsidRPr="00413365" w:rsidRDefault="003812C1" w:rsidP="00E22B9E">
            <w:pPr>
              <w:spacing w:before="120" w:after="120" w:line="240" w:lineRule="auto"/>
              <w:rPr>
                <w:rFonts w:ascii="Arial" w:hAnsi="Arial" w:cs="Arial"/>
                <w:sz w:val="20"/>
              </w:rPr>
            </w:pPr>
            <w:r w:rsidRPr="00413365">
              <w:rPr>
                <w:rFonts w:ascii="Arial" w:hAnsi="Arial" w:cs="Arial"/>
                <w:sz w:val="20"/>
              </w:rPr>
              <w:t>Priority 1</w:t>
            </w:r>
          </w:p>
        </w:tc>
        <w:tc>
          <w:tcPr>
            <w:tcW w:w="5595" w:type="dxa"/>
            <w:vAlign w:val="center"/>
          </w:tcPr>
          <w:p w14:paraId="4CB96066" w14:textId="590EE4A0" w:rsidR="003812C1" w:rsidRPr="00413365" w:rsidRDefault="003812C1" w:rsidP="00E22B9E">
            <w:pPr>
              <w:spacing w:before="120" w:after="120" w:line="240" w:lineRule="auto"/>
              <w:rPr>
                <w:rFonts w:ascii="Arial" w:hAnsi="Arial" w:cs="Arial"/>
                <w:sz w:val="20"/>
              </w:rPr>
            </w:pPr>
            <w:r w:rsidRPr="00413365">
              <w:rPr>
                <w:rFonts w:ascii="Arial" w:hAnsi="Arial" w:cs="Arial"/>
                <w:sz w:val="20"/>
              </w:rPr>
              <w:t xml:space="preserve">A Complete System Failure </w:t>
            </w:r>
          </w:p>
        </w:tc>
        <w:tc>
          <w:tcPr>
            <w:tcW w:w="2914" w:type="dxa"/>
            <w:vAlign w:val="center"/>
          </w:tcPr>
          <w:p w14:paraId="7EB40A88" w14:textId="33CB2863" w:rsidR="003812C1" w:rsidRPr="00413365" w:rsidRDefault="003812C1" w:rsidP="00E22B9E">
            <w:pPr>
              <w:spacing w:before="120" w:after="120" w:line="240" w:lineRule="auto"/>
              <w:rPr>
                <w:rFonts w:ascii="Arial" w:hAnsi="Arial" w:cs="Arial"/>
                <w:sz w:val="20"/>
              </w:rPr>
            </w:pPr>
            <w:r w:rsidRPr="00413365">
              <w:rPr>
                <w:rFonts w:ascii="Arial" w:hAnsi="Arial" w:cs="Arial"/>
                <w:sz w:val="20"/>
              </w:rPr>
              <w:t>4 Working Hours</w:t>
            </w:r>
          </w:p>
        </w:tc>
        <w:tc>
          <w:tcPr>
            <w:tcW w:w="2386" w:type="dxa"/>
          </w:tcPr>
          <w:p w14:paraId="56A1E641" w14:textId="02A6C5AF" w:rsidR="003812C1" w:rsidRPr="00413365" w:rsidRDefault="003812C1" w:rsidP="00E22B9E">
            <w:pPr>
              <w:spacing w:before="120" w:after="120" w:line="240" w:lineRule="auto"/>
              <w:rPr>
                <w:rFonts w:ascii="Arial" w:hAnsi="Arial" w:cs="Arial"/>
                <w:sz w:val="20"/>
              </w:rPr>
            </w:pPr>
            <w:r w:rsidRPr="00413365">
              <w:rPr>
                <w:rFonts w:ascii="Arial" w:hAnsi="Arial" w:cs="Arial"/>
                <w:sz w:val="20"/>
              </w:rPr>
              <w:t>2</w:t>
            </w:r>
            <w:r w:rsidR="00904D29" w:rsidRPr="00413365">
              <w:rPr>
                <w:rFonts w:ascii="Arial" w:hAnsi="Arial" w:cs="Arial"/>
                <w:sz w:val="20"/>
              </w:rPr>
              <w:t xml:space="preserve"> </w:t>
            </w:r>
            <w:r w:rsidR="00302FC4">
              <w:rPr>
                <w:rFonts w:ascii="Arial" w:hAnsi="Arial" w:cs="Arial"/>
                <w:sz w:val="20"/>
              </w:rPr>
              <w:t>Working H</w:t>
            </w:r>
            <w:r w:rsidRPr="00413365">
              <w:rPr>
                <w:rFonts w:ascii="Arial" w:hAnsi="Arial" w:cs="Arial"/>
                <w:sz w:val="20"/>
              </w:rPr>
              <w:t>ours</w:t>
            </w:r>
          </w:p>
        </w:tc>
      </w:tr>
      <w:tr w:rsidR="003812C1" w:rsidRPr="00565818" w14:paraId="51877777" w14:textId="1C0B2B86" w:rsidTr="004D3FAF">
        <w:trPr>
          <w:trHeight w:val="340"/>
        </w:trPr>
        <w:tc>
          <w:tcPr>
            <w:tcW w:w="2055" w:type="dxa"/>
            <w:shd w:val="clear" w:color="auto" w:fill="B8CCE4" w:themeFill="accent1" w:themeFillTint="66"/>
            <w:vAlign w:val="center"/>
          </w:tcPr>
          <w:p w14:paraId="49371486" w14:textId="16263B8D" w:rsidR="003812C1" w:rsidRPr="00413365" w:rsidRDefault="003812C1" w:rsidP="00E22B9E">
            <w:pPr>
              <w:spacing w:before="120" w:after="120" w:line="240" w:lineRule="auto"/>
              <w:rPr>
                <w:rFonts w:ascii="Arial" w:hAnsi="Arial" w:cs="Arial"/>
                <w:sz w:val="20"/>
              </w:rPr>
            </w:pPr>
            <w:r w:rsidRPr="00413365">
              <w:rPr>
                <w:rFonts w:ascii="Arial" w:hAnsi="Arial" w:cs="Arial"/>
                <w:sz w:val="20"/>
              </w:rPr>
              <w:t>Priority 2</w:t>
            </w:r>
          </w:p>
        </w:tc>
        <w:tc>
          <w:tcPr>
            <w:tcW w:w="5595" w:type="dxa"/>
            <w:vAlign w:val="center"/>
          </w:tcPr>
          <w:p w14:paraId="611B26C1" w14:textId="77777777" w:rsidR="003812C1" w:rsidRPr="00413365" w:rsidRDefault="003812C1" w:rsidP="00E22B9E">
            <w:pPr>
              <w:spacing w:before="120" w:after="120" w:line="240" w:lineRule="auto"/>
              <w:rPr>
                <w:rFonts w:ascii="Arial" w:hAnsi="Arial" w:cs="Arial"/>
                <w:sz w:val="20"/>
              </w:rPr>
            </w:pPr>
            <w:r w:rsidRPr="00413365">
              <w:rPr>
                <w:rFonts w:ascii="Arial" w:hAnsi="Arial" w:cs="Arial"/>
                <w:sz w:val="20"/>
              </w:rPr>
              <w:t>Part of a major application or business unit is non-operational</w:t>
            </w:r>
          </w:p>
        </w:tc>
        <w:tc>
          <w:tcPr>
            <w:tcW w:w="2914" w:type="dxa"/>
            <w:vAlign w:val="center"/>
          </w:tcPr>
          <w:p w14:paraId="69AA9E4A" w14:textId="13D92E12" w:rsidR="003812C1" w:rsidRPr="00413365" w:rsidRDefault="003812C1" w:rsidP="00E22B9E">
            <w:pPr>
              <w:spacing w:before="120" w:after="120" w:line="240" w:lineRule="auto"/>
              <w:rPr>
                <w:rFonts w:ascii="Arial" w:hAnsi="Arial"/>
                <w:sz w:val="20"/>
              </w:rPr>
            </w:pPr>
            <w:r w:rsidRPr="00413365">
              <w:rPr>
                <w:rFonts w:ascii="Arial" w:hAnsi="Arial"/>
                <w:sz w:val="20"/>
              </w:rPr>
              <w:t>4 Working Hours</w:t>
            </w:r>
          </w:p>
        </w:tc>
        <w:tc>
          <w:tcPr>
            <w:tcW w:w="2386" w:type="dxa"/>
          </w:tcPr>
          <w:p w14:paraId="73917A56" w14:textId="52FA853E" w:rsidR="003812C1" w:rsidRPr="00413365" w:rsidRDefault="003812C1" w:rsidP="00E22B9E">
            <w:pPr>
              <w:spacing w:before="120" w:after="120" w:line="240" w:lineRule="auto"/>
              <w:rPr>
                <w:rFonts w:ascii="Arial" w:hAnsi="Arial"/>
                <w:sz w:val="20"/>
              </w:rPr>
            </w:pPr>
            <w:r w:rsidRPr="00413365">
              <w:rPr>
                <w:rFonts w:ascii="Arial" w:hAnsi="Arial"/>
                <w:sz w:val="20"/>
              </w:rPr>
              <w:t xml:space="preserve">2 </w:t>
            </w:r>
            <w:r w:rsidR="00302FC4">
              <w:rPr>
                <w:rFonts w:ascii="Arial" w:hAnsi="Arial"/>
                <w:sz w:val="20"/>
              </w:rPr>
              <w:t>Working H</w:t>
            </w:r>
            <w:r w:rsidRPr="00413365">
              <w:rPr>
                <w:rFonts w:ascii="Arial" w:hAnsi="Arial"/>
                <w:sz w:val="20"/>
              </w:rPr>
              <w:t>ours</w:t>
            </w:r>
          </w:p>
        </w:tc>
      </w:tr>
      <w:tr w:rsidR="003812C1" w:rsidRPr="00565818" w14:paraId="3CA55064" w14:textId="2F0F1A19" w:rsidTr="004D3FAF">
        <w:trPr>
          <w:trHeight w:val="340"/>
        </w:trPr>
        <w:tc>
          <w:tcPr>
            <w:tcW w:w="2055" w:type="dxa"/>
            <w:shd w:val="clear" w:color="auto" w:fill="B8CCE4" w:themeFill="accent1" w:themeFillTint="66"/>
            <w:vAlign w:val="center"/>
          </w:tcPr>
          <w:p w14:paraId="54FEF05D" w14:textId="6C9A88F4" w:rsidR="003812C1" w:rsidRPr="00413365" w:rsidRDefault="003812C1" w:rsidP="00E22B9E">
            <w:pPr>
              <w:spacing w:before="120" w:after="120" w:line="240" w:lineRule="auto"/>
              <w:rPr>
                <w:rFonts w:ascii="Arial" w:hAnsi="Arial" w:cs="Arial"/>
                <w:sz w:val="20"/>
              </w:rPr>
            </w:pPr>
            <w:r w:rsidRPr="00413365">
              <w:rPr>
                <w:rFonts w:ascii="Arial" w:hAnsi="Arial" w:cs="Arial"/>
                <w:sz w:val="20"/>
              </w:rPr>
              <w:t>Priority 3</w:t>
            </w:r>
          </w:p>
        </w:tc>
        <w:tc>
          <w:tcPr>
            <w:tcW w:w="5595" w:type="dxa"/>
            <w:vAlign w:val="center"/>
          </w:tcPr>
          <w:p w14:paraId="5357FB59" w14:textId="2B65C3D7" w:rsidR="003812C1" w:rsidRPr="00413365" w:rsidRDefault="003812C1" w:rsidP="00E22B9E">
            <w:pPr>
              <w:spacing w:before="120" w:after="120" w:line="240" w:lineRule="auto"/>
              <w:rPr>
                <w:rFonts w:ascii="Arial" w:hAnsi="Arial" w:cs="Arial"/>
                <w:sz w:val="20"/>
              </w:rPr>
            </w:pPr>
            <w:r w:rsidRPr="00413365">
              <w:rPr>
                <w:rFonts w:ascii="Arial" w:hAnsi="Arial" w:cs="Arial"/>
                <w:sz w:val="20"/>
              </w:rPr>
              <w:t>A Minor Problem has occurred which is not a Complete System Failure</w:t>
            </w:r>
          </w:p>
        </w:tc>
        <w:tc>
          <w:tcPr>
            <w:tcW w:w="2914" w:type="dxa"/>
            <w:vAlign w:val="center"/>
          </w:tcPr>
          <w:p w14:paraId="7FE62EFB" w14:textId="75F72620" w:rsidR="003812C1" w:rsidRPr="00413365" w:rsidRDefault="003812C1" w:rsidP="00BA4985">
            <w:pPr>
              <w:spacing w:before="120" w:after="120" w:line="240" w:lineRule="auto"/>
              <w:rPr>
                <w:rFonts w:ascii="Arial" w:hAnsi="Arial"/>
                <w:sz w:val="20"/>
              </w:rPr>
            </w:pPr>
            <w:r w:rsidRPr="00413365">
              <w:rPr>
                <w:rFonts w:ascii="Arial" w:hAnsi="Arial"/>
                <w:sz w:val="20"/>
              </w:rPr>
              <w:t xml:space="preserve">1 </w:t>
            </w:r>
            <w:proofErr w:type="gramStart"/>
            <w:r w:rsidRPr="00413365">
              <w:rPr>
                <w:rFonts w:ascii="Arial" w:hAnsi="Arial"/>
                <w:sz w:val="20"/>
              </w:rPr>
              <w:t>Working  Day</w:t>
            </w:r>
            <w:proofErr w:type="gramEnd"/>
          </w:p>
        </w:tc>
        <w:tc>
          <w:tcPr>
            <w:tcW w:w="2386" w:type="dxa"/>
          </w:tcPr>
          <w:p w14:paraId="7168F770" w14:textId="7488ED0D" w:rsidR="003812C1" w:rsidRPr="00413365" w:rsidRDefault="003812C1" w:rsidP="00BA4985">
            <w:pPr>
              <w:spacing w:before="120" w:after="120" w:line="240" w:lineRule="auto"/>
              <w:rPr>
                <w:rFonts w:ascii="Arial" w:hAnsi="Arial"/>
                <w:sz w:val="20"/>
              </w:rPr>
            </w:pPr>
            <w:r w:rsidRPr="00413365">
              <w:rPr>
                <w:rFonts w:ascii="Arial" w:hAnsi="Arial"/>
                <w:sz w:val="20"/>
              </w:rPr>
              <w:t xml:space="preserve">4 </w:t>
            </w:r>
            <w:r w:rsidR="00F1154C" w:rsidRPr="00413365">
              <w:rPr>
                <w:rFonts w:ascii="Arial" w:hAnsi="Arial"/>
                <w:sz w:val="20"/>
              </w:rPr>
              <w:t>Working H</w:t>
            </w:r>
            <w:r w:rsidRPr="00413365">
              <w:rPr>
                <w:rFonts w:ascii="Arial" w:hAnsi="Arial"/>
                <w:sz w:val="20"/>
              </w:rPr>
              <w:t>ours</w:t>
            </w:r>
          </w:p>
        </w:tc>
      </w:tr>
      <w:tr w:rsidR="003812C1" w:rsidRPr="00565818" w14:paraId="07E4E10B" w14:textId="62E97307" w:rsidTr="004D3FAF">
        <w:trPr>
          <w:trHeight w:val="340"/>
        </w:trPr>
        <w:tc>
          <w:tcPr>
            <w:tcW w:w="2055" w:type="dxa"/>
            <w:shd w:val="clear" w:color="auto" w:fill="B8CCE4" w:themeFill="accent1" w:themeFillTint="66"/>
            <w:vAlign w:val="center"/>
          </w:tcPr>
          <w:p w14:paraId="2D09D3E3" w14:textId="2613547A" w:rsidR="003812C1" w:rsidRPr="00413365" w:rsidRDefault="003812C1" w:rsidP="00E22B9E">
            <w:pPr>
              <w:spacing w:after="240" w:line="240" w:lineRule="auto"/>
              <w:rPr>
                <w:rFonts w:ascii="Arial" w:hAnsi="Arial" w:cs="Arial"/>
                <w:sz w:val="20"/>
              </w:rPr>
            </w:pPr>
            <w:r w:rsidRPr="00413365">
              <w:rPr>
                <w:rFonts w:ascii="Arial" w:hAnsi="Arial" w:cs="Arial"/>
                <w:sz w:val="20"/>
              </w:rPr>
              <w:lastRenderedPageBreak/>
              <w:t>Priority 4</w:t>
            </w:r>
          </w:p>
        </w:tc>
        <w:tc>
          <w:tcPr>
            <w:tcW w:w="5595" w:type="dxa"/>
            <w:vAlign w:val="center"/>
          </w:tcPr>
          <w:p w14:paraId="6D1270D9" w14:textId="77777777" w:rsidR="003812C1" w:rsidRPr="00413365" w:rsidRDefault="003812C1" w:rsidP="00E22B9E">
            <w:pPr>
              <w:spacing w:after="240" w:line="240" w:lineRule="auto"/>
              <w:rPr>
                <w:rFonts w:ascii="Arial" w:hAnsi="Arial" w:cs="Arial"/>
                <w:sz w:val="20"/>
              </w:rPr>
            </w:pPr>
            <w:r w:rsidRPr="00413365">
              <w:rPr>
                <w:rFonts w:ascii="Arial" w:hAnsi="Arial" w:cs="Arial"/>
                <w:sz w:val="20"/>
              </w:rPr>
              <w:t>Information/Programming (Change Requests)</w:t>
            </w:r>
          </w:p>
        </w:tc>
        <w:tc>
          <w:tcPr>
            <w:tcW w:w="2914" w:type="dxa"/>
            <w:vAlign w:val="center"/>
          </w:tcPr>
          <w:p w14:paraId="77801650" w14:textId="257E84B3" w:rsidR="003812C1" w:rsidRPr="00413365" w:rsidRDefault="003812C1" w:rsidP="00E22B9E">
            <w:pPr>
              <w:spacing w:after="240" w:line="240" w:lineRule="auto"/>
              <w:rPr>
                <w:rFonts w:ascii="Arial" w:hAnsi="Arial" w:cs="Arial"/>
                <w:sz w:val="20"/>
              </w:rPr>
            </w:pPr>
            <w:r w:rsidRPr="00413365">
              <w:rPr>
                <w:rFonts w:ascii="Arial" w:hAnsi="Arial"/>
                <w:sz w:val="20"/>
              </w:rPr>
              <w:t xml:space="preserve">No target response time </w:t>
            </w:r>
          </w:p>
        </w:tc>
        <w:tc>
          <w:tcPr>
            <w:tcW w:w="2386" w:type="dxa"/>
          </w:tcPr>
          <w:p w14:paraId="30EED0C0" w14:textId="6FD67DFB" w:rsidR="003812C1" w:rsidRPr="00413365" w:rsidRDefault="00302FC4" w:rsidP="00E22B9E">
            <w:pPr>
              <w:spacing w:after="240" w:line="240" w:lineRule="auto"/>
              <w:rPr>
                <w:rFonts w:ascii="Arial" w:hAnsi="Arial"/>
                <w:sz w:val="20"/>
              </w:rPr>
            </w:pPr>
            <w:proofErr w:type="gramStart"/>
            <w:r>
              <w:rPr>
                <w:rFonts w:ascii="Arial" w:hAnsi="Arial"/>
                <w:sz w:val="20"/>
              </w:rPr>
              <w:t xml:space="preserve">12 </w:t>
            </w:r>
            <w:r w:rsidR="00F1154C" w:rsidRPr="00413365">
              <w:rPr>
                <w:rFonts w:ascii="Arial" w:hAnsi="Arial"/>
                <w:sz w:val="20"/>
              </w:rPr>
              <w:t xml:space="preserve"> Working</w:t>
            </w:r>
            <w:proofErr w:type="gramEnd"/>
            <w:r w:rsidR="003812C1" w:rsidRPr="00413365">
              <w:rPr>
                <w:rFonts w:ascii="Arial" w:hAnsi="Arial"/>
                <w:sz w:val="20"/>
              </w:rPr>
              <w:t xml:space="preserve"> </w:t>
            </w:r>
            <w:r w:rsidR="00F1154C" w:rsidRPr="00413365">
              <w:rPr>
                <w:rFonts w:ascii="Arial" w:hAnsi="Arial"/>
                <w:sz w:val="20"/>
              </w:rPr>
              <w:t>H</w:t>
            </w:r>
            <w:r w:rsidR="003812C1" w:rsidRPr="00413365">
              <w:rPr>
                <w:rFonts w:ascii="Arial" w:hAnsi="Arial"/>
                <w:sz w:val="20"/>
              </w:rPr>
              <w:t>ours</w:t>
            </w:r>
            <w:r>
              <w:rPr>
                <w:rFonts w:ascii="Arial" w:hAnsi="Arial"/>
                <w:sz w:val="20"/>
              </w:rPr>
              <w:t xml:space="preserve"> for remote Change Requests</w:t>
            </w:r>
          </w:p>
        </w:tc>
      </w:tr>
    </w:tbl>
    <w:p w14:paraId="729A1EB6" w14:textId="77777777" w:rsidR="00E22B9E" w:rsidRPr="00413365" w:rsidRDefault="00E22B9E" w:rsidP="00FA37BA">
      <w:pPr>
        <w:pStyle w:val="Subtitle"/>
        <w:spacing w:after="0" w:line="240" w:lineRule="auto"/>
        <w:jc w:val="both"/>
        <w:rPr>
          <w:rStyle w:val="BookTitle"/>
          <w:rFonts w:ascii="Arial" w:hAnsi="Arial" w:cs="Arial"/>
          <w:b w:val="0"/>
          <w:bCs w:val="0"/>
          <w:i w:val="0"/>
          <w:iCs w:val="0"/>
          <w:sz w:val="20"/>
          <w:szCs w:val="20"/>
        </w:rPr>
      </w:pPr>
    </w:p>
    <w:p w14:paraId="3143E53C" w14:textId="1933A882" w:rsidR="00302FC4" w:rsidRPr="00302FC4" w:rsidRDefault="00302FC4" w:rsidP="00302FC4">
      <w:pPr>
        <w:pStyle w:val="MBClauselevel2"/>
        <w:numPr>
          <w:ilvl w:val="1"/>
          <w:numId w:val="10"/>
        </w:numPr>
        <w:rPr>
          <w:rFonts w:eastAsiaTheme="minorEastAsia" w:cstheme="minorBidi"/>
          <w:color w:val="000000" w:themeColor="text1"/>
          <w:spacing w:val="5"/>
          <w:kern w:val="0"/>
          <w:szCs w:val="20"/>
        </w:rPr>
      </w:pPr>
      <w:r w:rsidRPr="00302FC4">
        <w:rPr>
          <w:rFonts w:eastAsiaTheme="minorEastAsia" w:cstheme="minorBidi"/>
          <w:color w:val="000000" w:themeColor="text1"/>
          <w:spacing w:val="5"/>
          <w:kern w:val="0"/>
          <w:szCs w:val="20"/>
        </w:rPr>
        <w:t xml:space="preserve">The Service Levels are target </w:t>
      </w:r>
      <w:r>
        <w:rPr>
          <w:rFonts w:eastAsiaTheme="minorEastAsia" w:cstheme="minorBidi"/>
          <w:color w:val="000000" w:themeColor="text1"/>
          <w:spacing w:val="5"/>
          <w:kern w:val="0"/>
          <w:szCs w:val="20"/>
        </w:rPr>
        <w:t xml:space="preserve">response </w:t>
      </w:r>
      <w:r w:rsidRPr="00302FC4">
        <w:rPr>
          <w:rFonts w:eastAsiaTheme="minorEastAsia" w:cstheme="minorBidi"/>
          <w:color w:val="000000" w:themeColor="text1"/>
          <w:spacing w:val="5"/>
          <w:kern w:val="0"/>
          <w:szCs w:val="20"/>
        </w:rPr>
        <w:t xml:space="preserve">times only and do not constitute performance guarantees. Failure by the Company to meet any Service Level shall not constitute a breach of this Agreement, nor shall it entitle the Customer to terminate the Agreement, withhold payment for Services provided, or claim any form of compensation, unless expressly agreed otherwise in writing. </w:t>
      </w:r>
    </w:p>
    <w:p w14:paraId="12C9249A" w14:textId="5666652A" w:rsidR="00302FC4" w:rsidRDefault="00302FC4" w:rsidP="00302FC4">
      <w:pPr>
        <w:pStyle w:val="MBClauselevel2"/>
        <w:numPr>
          <w:ilvl w:val="1"/>
          <w:numId w:val="10"/>
        </w:numPr>
        <w:rPr>
          <w:rFonts w:eastAsiaTheme="minorEastAsia" w:cstheme="minorBidi"/>
          <w:color w:val="000000" w:themeColor="text1"/>
          <w:spacing w:val="5"/>
          <w:kern w:val="0"/>
          <w:szCs w:val="20"/>
        </w:rPr>
      </w:pPr>
      <w:r w:rsidRPr="00302FC4">
        <w:rPr>
          <w:rFonts w:eastAsiaTheme="minorEastAsia" w:cstheme="minorBidi"/>
          <w:color w:val="000000" w:themeColor="text1"/>
          <w:spacing w:val="5"/>
          <w:kern w:val="0"/>
          <w:szCs w:val="20"/>
        </w:rPr>
        <w:t>The Company reserves the right to reclassify the priority level of any reported issue following initial assessment or upon implementation of a temporary workaround. Such reclassification shall be communicated to the Customer and shall be final unless otherwise agreed in writing by the Company. For example, Priority 1 issues may be downgraded to Priority 2, and Priority 2 issues may be downgraded to Priority 3, following the application of a temporary solution.</w:t>
      </w:r>
    </w:p>
    <w:p w14:paraId="085268C8" w14:textId="77777777" w:rsidR="00302FC4" w:rsidRPr="00302FC4" w:rsidRDefault="00302FC4" w:rsidP="00302FC4">
      <w:pPr>
        <w:pStyle w:val="MBClauselevel2"/>
        <w:numPr>
          <w:ilvl w:val="1"/>
          <w:numId w:val="10"/>
        </w:numPr>
        <w:rPr>
          <w:rFonts w:eastAsiaTheme="minorEastAsia" w:cstheme="minorBidi"/>
          <w:color w:val="000000" w:themeColor="text1"/>
          <w:spacing w:val="5"/>
          <w:kern w:val="0"/>
          <w:szCs w:val="20"/>
        </w:rPr>
      </w:pPr>
    </w:p>
    <w:p w14:paraId="43F3D4B0" w14:textId="401F3CA0" w:rsidR="005502A3" w:rsidRPr="00413365" w:rsidRDefault="005502A3" w:rsidP="00413365">
      <w:pPr>
        <w:pStyle w:val="MBClauselevel2"/>
        <w:numPr>
          <w:ilvl w:val="0"/>
          <w:numId w:val="0"/>
        </w:numPr>
        <w:ind w:left="1440"/>
        <w:rPr>
          <w:rFonts w:eastAsiaTheme="minorEastAsia" w:cstheme="minorBidi"/>
          <w:color w:val="000000" w:themeColor="text1"/>
          <w:spacing w:val="5"/>
          <w:kern w:val="0"/>
          <w:szCs w:val="20"/>
        </w:rPr>
      </w:pPr>
    </w:p>
    <w:p w14:paraId="1D992368" w14:textId="53C19166" w:rsidR="00E22B9E" w:rsidRPr="00413365" w:rsidRDefault="00E22B9E" w:rsidP="00AC2908">
      <w:pPr>
        <w:pStyle w:val="MBclauselevel1"/>
        <w:numPr>
          <w:ilvl w:val="0"/>
          <w:numId w:val="10"/>
        </w:numPr>
        <w:tabs>
          <w:tab w:val="clear" w:pos="1440"/>
        </w:tabs>
        <w:ind w:left="709" w:hanging="709"/>
        <w:rPr>
          <w:rStyle w:val="BookTitle"/>
          <w:rFonts w:ascii="Arial" w:eastAsiaTheme="minorEastAsia" w:hAnsi="Arial" w:cstheme="minorBidi"/>
          <w:b/>
          <w:bCs/>
          <w:i w:val="0"/>
          <w:iCs w:val="0"/>
          <w:caps w:val="0"/>
          <w:color w:val="5A5A5A" w:themeColor="text1" w:themeTint="A5"/>
          <w:kern w:val="0"/>
          <w:sz w:val="22"/>
          <w:szCs w:val="22"/>
        </w:rPr>
      </w:pPr>
      <w:r w:rsidRPr="00413365">
        <w:t>Target</w:t>
      </w:r>
      <w:r w:rsidRPr="00413365">
        <w:rPr>
          <w:rStyle w:val="BookTitle"/>
          <w:rFonts w:ascii="Arial" w:hAnsi="Arial"/>
          <w:b/>
          <w:bCs/>
          <w:i w:val="0"/>
          <w:iCs w:val="0"/>
        </w:rPr>
        <w:t xml:space="preserve"> Response</w:t>
      </w:r>
    </w:p>
    <w:p w14:paraId="0AE91B0E" w14:textId="49BEA549" w:rsidR="00E22B9E" w:rsidRPr="00413365" w:rsidRDefault="00E22B9E" w:rsidP="00284BD9">
      <w:pPr>
        <w:pStyle w:val="MBClauselevel2"/>
        <w:numPr>
          <w:ilvl w:val="1"/>
          <w:numId w:val="10"/>
        </w:numPr>
        <w:rPr>
          <w:rStyle w:val="BookTitle"/>
          <w:rFonts w:ascii="Times New Roman" w:hAnsi="Times New Roman" w:cs="Times New Roman"/>
          <w:b w:val="0"/>
          <w:bCs/>
          <w:i w:val="0"/>
          <w:iCs w:val="0"/>
          <w:kern w:val="0"/>
          <w:sz w:val="22"/>
          <w:szCs w:val="20"/>
        </w:rPr>
      </w:pPr>
      <w:r w:rsidRPr="00413365">
        <w:rPr>
          <w:rStyle w:val="BookTitle"/>
          <w:b w:val="0"/>
          <w:bCs/>
          <w:i w:val="0"/>
          <w:iCs w:val="0"/>
        </w:rPr>
        <w:t xml:space="preserve">Response times will be measured as the time between a </w:t>
      </w:r>
      <w:r w:rsidR="009E1129" w:rsidRPr="00413365">
        <w:rPr>
          <w:rStyle w:val="BookTitle"/>
          <w:b w:val="0"/>
          <w:bCs/>
          <w:i w:val="0"/>
          <w:iCs w:val="0"/>
        </w:rPr>
        <w:t>T</w:t>
      </w:r>
      <w:r w:rsidRPr="00413365">
        <w:rPr>
          <w:rStyle w:val="BookTitle"/>
          <w:b w:val="0"/>
          <w:bCs/>
          <w:i w:val="0"/>
          <w:iCs w:val="0"/>
        </w:rPr>
        <w:t>icket being received by the</w:t>
      </w:r>
      <w:r w:rsidR="00506047" w:rsidRPr="00413365">
        <w:rPr>
          <w:rStyle w:val="BookTitle"/>
          <w:b w:val="0"/>
          <w:bCs/>
          <w:i w:val="0"/>
          <w:iCs w:val="0"/>
        </w:rPr>
        <w:t xml:space="preserve"> Company’s t</w:t>
      </w:r>
      <w:r w:rsidRPr="00413365">
        <w:rPr>
          <w:rStyle w:val="BookTitle"/>
          <w:b w:val="0"/>
          <w:bCs/>
          <w:i w:val="0"/>
          <w:iCs w:val="0"/>
        </w:rPr>
        <w:t xml:space="preserve">echnical </w:t>
      </w:r>
      <w:r w:rsidR="00506047" w:rsidRPr="00413365">
        <w:rPr>
          <w:rStyle w:val="BookTitle"/>
          <w:b w:val="0"/>
          <w:bCs/>
          <w:i w:val="0"/>
          <w:iCs w:val="0"/>
        </w:rPr>
        <w:t>s</w:t>
      </w:r>
      <w:r w:rsidRPr="00413365">
        <w:rPr>
          <w:rStyle w:val="BookTitle"/>
          <w:b w:val="0"/>
          <w:bCs/>
          <w:i w:val="0"/>
          <w:iCs w:val="0"/>
        </w:rPr>
        <w:t xml:space="preserve">upport </w:t>
      </w:r>
      <w:r w:rsidR="00506047" w:rsidRPr="00413365">
        <w:rPr>
          <w:rStyle w:val="BookTitle"/>
          <w:b w:val="0"/>
          <w:bCs/>
          <w:i w:val="0"/>
          <w:iCs w:val="0"/>
        </w:rPr>
        <w:t>t</w:t>
      </w:r>
      <w:r w:rsidRPr="00413365">
        <w:rPr>
          <w:rStyle w:val="BookTitle"/>
          <w:b w:val="0"/>
          <w:bCs/>
          <w:i w:val="0"/>
          <w:iCs w:val="0"/>
        </w:rPr>
        <w:t xml:space="preserve">eam and the initial response received by </w:t>
      </w:r>
      <w:r w:rsidR="008C6420" w:rsidRPr="00413365">
        <w:rPr>
          <w:rStyle w:val="BookTitle"/>
          <w:b w:val="0"/>
          <w:bCs/>
          <w:i w:val="0"/>
          <w:iCs w:val="0"/>
        </w:rPr>
        <w:t>the Customer’s representative from the Company’s technical support team</w:t>
      </w:r>
      <w:r w:rsidR="00B2198F" w:rsidRPr="00413365">
        <w:rPr>
          <w:rStyle w:val="BookTitle"/>
          <w:b w:val="0"/>
          <w:bCs/>
          <w:i w:val="0"/>
          <w:iCs w:val="0"/>
        </w:rPr>
        <w:t>.</w:t>
      </w:r>
    </w:p>
    <w:p w14:paraId="091C8CAC" w14:textId="77777777" w:rsidR="0083555A" w:rsidRDefault="0083555A" w:rsidP="0083555A">
      <w:pPr>
        <w:pStyle w:val="MBClauselevel2"/>
        <w:numPr>
          <w:ilvl w:val="1"/>
          <w:numId w:val="10"/>
        </w:numPr>
        <w:rPr>
          <w:rFonts w:eastAsiaTheme="minorEastAsia" w:cstheme="minorBidi"/>
          <w:color w:val="000000" w:themeColor="text1"/>
          <w:spacing w:val="5"/>
          <w:kern w:val="0"/>
          <w:szCs w:val="20"/>
        </w:rPr>
      </w:pPr>
      <w:r w:rsidRPr="00302FC4">
        <w:rPr>
          <w:rFonts w:eastAsiaTheme="minorEastAsia" w:cstheme="minorBidi"/>
          <w:color w:val="000000" w:themeColor="text1"/>
          <w:spacing w:val="5"/>
          <w:kern w:val="0"/>
          <w:szCs w:val="20"/>
        </w:rPr>
        <w:t xml:space="preserve">The Service Levels are target </w:t>
      </w:r>
      <w:r>
        <w:rPr>
          <w:rFonts w:eastAsiaTheme="minorEastAsia" w:cstheme="minorBidi"/>
          <w:color w:val="000000" w:themeColor="text1"/>
          <w:spacing w:val="5"/>
          <w:kern w:val="0"/>
          <w:szCs w:val="20"/>
        </w:rPr>
        <w:t xml:space="preserve">response </w:t>
      </w:r>
      <w:r w:rsidRPr="00302FC4">
        <w:rPr>
          <w:rFonts w:eastAsiaTheme="minorEastAsia" w:cstheme="minorBidi"/>
          <w:color w:val="000000" w:themeColor="text1"/>
          <w:spacing w:val="5"/>
          <w:kern w:val="0"/>
          <w:szCs w:val="20"/>
        </w:rPr>
        <w:t xml:space="preserve">times only and do not constitute performance guarantees. Failure by the Company to meet any Service Level shall not constitute a breach of this Agreement, nor shall it entitle the Customer to terminate the Agreement, withhold payment for Services provided, or claim any form of compensation, unless expressly agreed otherwise in writing. </w:t>
      </w:r>
    </w:p>
    <w:p w14:paraId="2ED2CB23" w14:textId="77777777" w:rsidR="0083555A" w:rsidRPr="0083555A" w:rsidRDefault="0083555A" w:rsidP="0083555A">
      <w:pPr>
        <w:pStyle w:val="MBClauselevel2"/>
        <w:numPr>
          <w:ilvl w:val="1"/>
          <w:numId w:val="10"/>
        </w:numPr>
        <w:rPr>
          <w:rFonts w:eastAsiaTheme="minorEastAsia" w:cstheme="minorBidi"/>
          <w:color w:val="000000" w:themeColor="text1"/>
          <w:spacing w:val="5"/>
          <w:kern w:val="0"/>
          <w:szCs w:val="20"/>
        </w:rPr>
      </w:pPr>
      <w:r w:rsidRPr="0083555A">
        <w:rPr>
          <w:rFonts w:eastAsiaTheme="minorEastAsia" w:cstheme="minorBidi"/>
          <w:color w:val="000000" w:themeColor="text1"/>
          <w:spacing w:val="5"/>
          <w:kern w:val="0"/>
          <w:szCs w:val="20"/>
        </w:rPr>
        <w:t>Where restoration or resolution of a Fault is delayed due to third-party dependencies (being circumstances beyond the Company’s reasonable control, including but not limited to delays caused by third-party suppliers or the provision of defective or incompatible goods or services by such suppliers) the Company shall not be liable for any resulting delay, impact, or failure to meet the applicable Service Levels or performance targets.</w:t>
      </w:r>
    </w:p>
    <w:p w14:paraId="150E827D" w14:textId="77777777" w:rsidR="0083555A" w:rsidRPr="0083555A" w:rsidRDefault="0083555A" w:rsidP="0083555A">
      <w:pPr>
        <w:pStyle w:val="MBClauselevel2"/>
        <w:numPr>
          <w:ilvl w:val="1"/>
          <w:numId w:val="10"/>
        </w:numPr>
        <w:rPr>
          <w:rFonts w:eastAsiaTheme="minorEastAsia" w:cstheme="minorBidi"/>
          <w:color w:val="000000" w:themeColor="text1"/>
          <w:spacing w:val="5"/>
          <w:kern w:val="0"/>
          <w:szCs w:val="20"/>
        </w:rPr>
      </w:pPr>
      <w:r w:rsidRPr="0083555A">
        <w:rPr>
          <w:rFonts w:eastAsiaTheme="minorEastAsia" w:cstheme="minorBidi"/>
          <w:color w:val="000000" w:themeColor="text1"/>
          <w:spacing w:val="5"/>
          <w:kern w:val="0"/>
          <w:szCs w:val="20"/>
        </w:rPr>
        <w:t>To enable the Company to meet the service standards set out under this Schedule 1, at the request of the Company or its Authorised Provider, the Customer shall ensure that its personnel are onsite and that remote access to the Service and/or Software, or affected product or system is available to allow remote diagnostics and maintenance. Where remote access is required by the Company, the Customer shall facilitate such remote access by promptly installing and running any remote access tools reasonably required and/or provided by the Company.</w:t>
      </w:r>
    </w:p>
    <w:p w14:paraId="77343E1A" w14:textId="77777777" w:rsidR="0083555A" w:rsidRPr="0083555A" w:rsidRDefault="0083555A" w:rsidP="0083555A">
      <w:pPr>
        <w:pStyle w:val="MBClauselevel2"/>
        <w:numPr>
          <w:ilvl w:val="1"/>
          <w:numId w:val="10"/>
        </w:numPr>
        <w:rPr>
          <w:rFonts w:eastAsiaTheme="minorEastAsia" w:cstheme="minorBidi"/>
          <w:color w:val="000000" w:themeColor="text1"/>
          <w:spacing w:val="5"/>
          <w:kern w:val="0"/>
          <w:szCs w:val="20"/>
        </w:rPr>
      </w:pPr>
      <w:r w:rsidRPr="0083555A">
        <w:rPr>
          <w:rFonts w:eastAsiaTheme="minorEastAsia" w:cstheme="minorBidi"/>
          <w:color w:val="000000" w:themeColor="text1"/>
          <w:spacing w:val="5"/>
          <w:kern w:val="0"/>
          <w:szCs w:val="20"/>
        </w:rPr>
        <w:lastRenderedPageBreak/>
        <w:t>The Service Levels shall only apply to Faults traced to the Company’s or its Authorised Provider’s Service platform and not to Customer CPE and Customer network connectivity related Faults.</w:t>
      </w:r>
    </w:p>
    <w:p w14:paraId="49C5C659" w14:textId="77777777" w:rsidR="0083555A" w:rsidRPr="0083555A" w:rsidRDefault="0083555A" w:rsidP="0083555A">
      <w:pPr>
        <w:pStyle w:val="MBClauselevel2"/>
        <w:numPr>
          <w:ilvl w:val="1"/>
          <w:numId w:val="10"/>
        </w:numPr>
        <w:rPr>
          <w:rFonts w:eastAsiaTheme="minorEastAsia" w:cstheme="minorBidi"/>
          <w:color w:val="000000" w:themeColor="text1"/>
          <w:spacing w:val="5"/>
          <w:kern w:val="0"/>
          <w:szCs w:val="20"/>
        </w:rPr>
      </w:pPr>
      <w:r w:rsidRPr="0083555A">
        <w:rPr>
          <w:rFonts w:eastAsiaTheme="minorEastAsia" w:cstheme="minorBidi"/>
          <w:color w:val="000000" w:themeColor="text1"/>
          <w:spacing w:val="5"/>
          <w:kern w:val="0"/>
          <w:szCs w:val="20"/>
        </w:rPr>
        <w:t xml:space="preserve">It is technically impracticable to provide a Fault free </w:t>
      </w:r>
      <w:proofErr w:type="gramStart"/>
      <w:r w:rsidRPr="0083555A">
        <w:rPr>
          <w:rFonts w:eastAsiaTheme="minorEastAsia" w:cstheme="minorBidi"/>
          <w:color w:val="000000" w:themeColor="text1"/>
          <w:spacing w:val="5"/>
          <w:kern w:val="0"/>
          <w:szCs w:val="20"/>
        </w:rPr>
        <w:t>Service</w:t>
      </w:r>
      <w:proofErr w:type="gramEnd"/>
      <w:r w:rsidRPr="0083555A">
        <w:rPr>
          <w:rFonts w:eastAsiaTheme="minorEastAsia" w:cstheme="minorBidi"/>
          <w:color w:val="000000" w:themeColor="text1"/>
          <w:spacing w:val="5"/>
          <w:kern w:val="0"/>
          <w:szCs w:val="20"/>
        </w:rPr>
        <w:t xml:space="preserve"> and the Company does not undertake to do so.</w:t>
      </w:r>
    </w:p>
    <w:p w14:paraId="4CD2980A" w14:textId="77777777" w:rsidR="0083555A" w:rsidRPr="0083555A" w:rsidRDefault="0083555A" w:rsidP="0083555A">
      <w:pPr>
        <w:pStyle w:val="MBClauselevel2"/>
        <w:numPr>
          <w:ilvl w:val="1"/>
          <w:numId w:val="10"/>
        </w:numPr>
        <w:rPr>
          <w:rFonts w:eastAsiaTheme="minorEastAsia" w:cstheme="minorBidi"/>
          <w:color w:val="000000" w:themeColor="text1"/>
          <w:spacing w:val="5"/>
          <w:kern w:val="0"/>
          <w:szCs w:val="20"/>
        </w:rPr>
      </w:pPr>
      <w:r w:rsidRPr="0083555A">
        <w:rPr>
          <w:rFonts w:eastAsiaTheme="minorEastAsia" w:cstheme="minorBidi"/>
          <w:color w:val="000000" w:themeColor="text1"/>
          <w:spacing w:val="5"/>
          <w:kern w:val="0"/>
          <w:szCs w:val="20"/>
        </w:rPr>
        <w:t>The Customer acknowledges that the Company’s ability to meet the Service Levels is dependent on the Customer providing timely access, information, and cooperation. The Company shall not be liable for any delay or failure to meet the Service Levels where such delay or failure is attributable to the Customer’s failure to provide reasonable assistance, access, or communication.</w:t>
      </w:r>
    </w:p>
    <w:p w14:paraId="3EB2602B" w14:textId="77777777" w:rsidR="0083555A" w:rsidRPr="00413365" w:rsidRDefault="0083555A" w:rsidP="00413365">
      <w:pPr>
        <w:pStyle w:val="MBClauselevel2"/>
        <w:numPr>
          <w:ilvl w:val="0"/>
          <w:numId w:val="0"/>
        </w:numPr>
        <w:rPr>
          <w:rStyle w:val="BookTitle"/>
          <w:rFonts w:ascii="Times New Roman" w:hAnsi="Times New Roman" w:cs="Times New Roman"/>
          <w:b w:val="0"/>
          <w:bCs/>
          <w:i w:val="0"/>
          <w:iCs w:val="0"/>
          <w:kern w:val="0"/>
          <w:sz w:val="22"/>
          <w:szCs w:val="20"/>
        </w:rPr>
      </w:pPr>
    </w:p>
    <w:p w14:paraId="72E4BC48" w14:textId="77777777" w:rsidR="00E22B9E" w:rsidRPr="00413365" w:rsidRDefault="00E22B9E" w:rsidP="00AC2908">
      <w:pPr>
        <w:pStyle w:val="MBclauselevel1"/>
        <w:numPr>
          <w:ilvl w:val="0"/>
          <w:numId w:val="10"/>
        </w:numPr>
        <w:tabs>
          <w:tab w:val="clear" w:pos="1440"/>
        </w:tabs>
        <w:ind w:left="709" w:hanging="709"/>
        <w:rPr>
          <w:b w:val="0"/>
          <w:spacing w:val="5"/>
        </w:rPr>
      </w:pPr>
      <w:r w:rsidRPr="00413365">
        <w:rPr>
          <w:rFonts w:ascii="Arial" w:hAnsi="Arial"/>
        </w:rPr>
        <w:t xml:space="preserve">Change </w:t>
      </w:r>
      <w:r w:rsidRPr="00413365">
        <w:t>Requests</w:t>
      </w:r>
      <w:r w:rsidRPr="00413365">
        <w:rPr>
          <w:rFonts w:ascii="Arial" w:hAnsi="Arial"/>
        </w:rPr>
        <w:t xml:space="preserve"> </w:t>
      </w:r>
    </w:p>
    <w:p w14:paraId="4C18020D" w14:textId="0A60B079" w:rsidR="00E22B9E" w:rsidRPr="00413365" w:rsidRDefault="000563E5" w:rsidP="007C3727">
      <w:pPr>
        <w:pStyle w:val="MBClauselevel2"/>
        <w:numPr>
          <w:ilvl w:val="1"/>
          <w:numId w:val="10"/>
        </w:numPr>
      </w:pPr>
      <w:bookmarkStart w:id="64" w:name="_Ref212479287"/>
      <w:r w:rsidRPr="00413365">
        <w:t xml:space="preserve">Except where the Customer is receiving Legacy Protect, </w:t>
      </w:r>
      <w:r w:rsidR="00A864C8">
        <w:t xml:space="preserve">the Customer acknowledges and accepts that </w:t>
      </w:r>
      <w:r w:rsidR="00E22B9E" w:rsidRPr="00413365">
        <w:t xml:space="preserve">Change Requests are not subject to any </w:t>
      </w:r>
      <w:r w:rsidR="00A864C8">
        <w:t>Service Levels unless agreed otherwise by the Company. e</w:t>
      </w:r>
      <w:bookmarkEnd w:id="64"/>
      <w:r w:rsidR="00E22B9E" w:rsidRPr="00413365">
        <w:t xml:space="preserve"> </w:t>
      </w:r>
    </w:p>
    <w:p w14:paraId="54A8CF41" w14:textId="4FD0215C" w:rsidR="00973691" w:rsidRPr="00413365" w:rsidRDefault="009E1129" w:rsidP="00973691">
      <w:pPr>
        <w:pStyle w:val="MBClauselevel2"/>
        <w:numPr>
          <w:ilvl w:val="1"/>
          <w:numId w:val="10"/>
        </w:numPr>
      </w:pPr>
      <w:r w:rsidRPr="00413365">
        <w:t>Where covered by the applicable Maintenance Level, t</w:t>
      </w:r>
      <w:r w:rsidR="00973691" w:rsidRPr="00413365">
        <w:t>he Company will use its reasonable endeavours to complete any</w:t>
      </w:r>
      <w:r w:rsidR="004B0F55" w:rsidRPr="00413365">
        <w:t xml:space="preserve"> </w:t>
      </w:r>
      <w:r w:rsidR="00973691" w:rsidRPr="00413365">
        <w:t xml:space="preserve">Change Requests requested by the Customer in the Target Response time specified </w:t>
      </w:r>
      <w:r w:rsidR="00DA7F58" w:rsidRPr="00413365">
        <w:t>paragraph</w:t>
      </w:r>
      <w:r w:rsidR="00A864C8">
        <w:t xml:space="preserve">s </w:t>
      </w:r>
      <w:r w:rsidR="00A864C8">
        <w:fldChar w:fldCharType="begin"/>
      </w:r>
      <w:r w:rsidR="00A864C8">
        <w:instrText xml:space="preserve"> REF _Ref212479287 \r \h </w:instrText>
      </w:r>
      <w:r w:rsidR="00A864C8">
        <w:fldChar w:fldCharType="separate"/>
      </w:r>
      <w:r w:rsidR="00B52391">
        <w:t>4.1</w:t>
      </w:r>
      <w:r w:rsidR="00A864C8">
        <w:fldChar w:fldCharType="end"/>
      </w:r>
      <w:r w:rsidR="00A864C8">
        <w:t xml:space="preserve"> and</w:t>
      </w:r>
      <w:r w:rsidR="00DA7F58" w:rsidRPr="00413365">
        <w:t xml:space="preserve"> </w:t>
      </w:r>
      <w:r w:rsidR="004B0F55" w:rsidRPr="00413365">
        <w:fldChar w:fldCharType="begin"/>
      </w:r>
      <w:r w:rsidR="004B0F55" w:rsidRPr="00413365">
        <w:instrText xml:space="preserve"> REF _Ref187676104 \r \h </w:instrText>
      </w:r>
      <w:r w:rsidR="005317BF" w:rsidRPr="00413365">
        <w:instrText xml:space="preserve"> \* MERGEFORMAT </w:instrText>
      </w:r>
      <w:r w:rsidR="004B0F55" w:rsidRPr="00413365">
        <w:fldChar w:fldCharType="separate"/>
      </w:r>
      <w:r w:rsidR="00B52391">
        <w:t>4.5</w:t>
      </w:r>
      <w:r w:rsidR="004B0F55" w:rsidRPr="00413365">
        <w:fldChar w:fldCharType="end"/>
      </w:r>
      <w:r w:rsidR="004B0F55" w:rsidRPr="00413365">
        <w:t xml:space="preserve"> </w:t>
      </w:r>
      <w:r w:rsidR="00A864C8">
        <w:t>of this Schedule 1</w:t>
      </w:r>
      <w:r w:rsidR="00973691" w:rsidRPr="00413365">
        <w:t xml:space="preserve">, however any such time is an estimate only and time shall not be of the essence for performance of any Change Request. </w:t>
      </w:r>
    </w:p>
    <w:p w14:paraId="0C4F473A" w14:textId="64CA1BB8" w:rsidR="00E948E7" w:rsidRPr="00413365" w:rsidRDefault="00E948E7" w:rsidP="00973691">
      <w:pPr>
        <w:pStyle w:val="MBClauselevel2"/>
        <w:numPr>
          <w:ilvl w:val="1"/>
          <w:numId w:val="10"/>
        </w:numPr>
      </w:pPr>
      <w:r w:rsidRPr="00413365">
        <w:t xml:space="preserve">All Change Requests shall be submitted by email only. </w:t>
      </w:r>
    </w:p>
    <w:p w14:paraId="1B59EEBE" w14:textId="79F2249A" w:rsidR="00E22B9E" w:rsidRPr="00413365" w:rsidRDefault="00E22B9E" w:rsidP="000F1122">
      <w:pPr>
        <w:pStyle w:val="MBClauselevel2"/>
        <w:numPr>
          <w:ilvl w:val="0"/>
          <w:numId w:val="0"/>
        </w:numPr>
        <w:tabs>
          <w:tab w:val="num" w:pos="720"/>
        </w:tabs>
        <w:ind w:left="720"/>
        <w:rPr>
          <w:b/>
          <w:bCs w:val="0"/>
        </w:rPr>
      </w:pPr>
      <w:r w:rsidRPr="00413365">
        <w:rPr>
          <w:b/>
          <w:bCs w:val="0"/>
        </w:rPr>
        <w:t>Standard Change Request</w:t>
      </w:r>
    </w:p>
    <w:p w14:paraId="063996D0" w14:textId="114F7BC0" w:rsidR="00E22B9E" w:rsidRPr="00413365" w:rsidRDefault="00E22B9E" w:rsidP="007C3727">
      <w:pPr>
        <w:pStyle w:val="MBClauselevel2"/>
        <w:numPr>
          <w:ilvl w:val="1"/>
          <w:numId w:val="10"/>
        </w:numPr>
        <w:rPr>
          <w:i/>
          <w:iCs/>
        </w:rPr>
      </w:pPr>
      <w:r w:rsidRPr="00413365">
        <w:t>Cost</w:t>
      </w:r>
      <w:r w:rsidR="003F282F" w:rsidRPr="00413365">
        <w:t xml:space="preserve">: </w:t>
      </w:r>
      <w:r w:rsidR="004D5FB9" w:rsidRPr="00413365">
        <w:t xml:space="preserve">as agreed between in the parties in advance of the Company providing the Services. </w:t>
      </w:r>
    </w:p>
    <w:p w14:paraId="6A5B6487" w14:textId="58AAEA29" w:rsidR="00E22B9E" w:rsidRPr="00413365" w:rsidRDefault="00E22B9E" w:rsidP="000F1122">
      <w:pPr>
        <w:pStyle w:val="MBClauselevel2"/>
        <w:numPr>
          <w:ilvl w:val="0"/>
          <w:numId w:val="0"/>
        </w:numPr>
        <w:ind w:left="720"/>
        <w:rPr>
          <w:b/>
          <w:bCs w:val="0"/>
        </w:rPr>
      </w:pPr>
      <w:r w:rsidRPr="00413365">
        <w:rPr>
          <w:b/>
          <w:bCs w:val="0"/>
        </w:rPr>
        <w:t>Priority Change Request</w:t>
      </w:r>
      <w:r w:rsidR="009E1129" w:rsidRPr="00413365">
        <w:rPr>
          <w:b/>
          <w:bCs w:val="0"/>
        </w:rPr>
        <w:t xml:space="preserve"> (</w:t>
      </w:r>
      <w:r w:rsidR="000563E5" w:rsidRPr="00413365">
        <w:rPr>
          <w:b/>
          <w:bCs w:val="0"/>
        </w:rPr>
        <w:t>Legacy Protect</w:t>
      </w:r>
      <w:r w:rsidR="003A70E2" w:rsidRPr="00413365">
        <w:rPr>
          <w:b/>
          <w:bCs w:val="0"/>
        </w:rPr>
        <w:t xml:space="preserve"> only</w:t>
      </w:r>
      <w:r w:rsidR="009E1129" w:rsidRPr="00413365">
        <w:rPr>
          <w:b/>
          <w:bCs w:val="0"/>
        </w:rPr>
        <w:t>)</w:t>
      </w:r>
    </w:p>
    <w:p w14:paraId="4F2C8D5F" w14:textId="7755A73F" w:rsidR="00E22B9E" w:rsidRPr="00413365" w:rsidRDefault="003F282F" w:rsidP="007C3727">
      <w:pPr>
        <w:pStyle w:val="MBClauselevel2"/>
        <w:numPr>
          <w:ilvl w:val="1"/>
          <w:numId w:val="10"/>
        </w:numPr>
      </w:pPr>
      <w:bookmarkStart w:id="65" w:name="_Ref187676104"/>
      <w:r w:rsidRPr="00413365">
        <w:t xml:space="preserve">Target Response: </w:t>
      </w:r>
      <w:r w:rsidR="000D29CA" w:rsidRPr="00413365">
        <w:t>e</w:t>
      </w:r>
      <w:r w:rsidR="00E22B9E" w:rsidRPr="00413365">
        <w:t xml:space="preserve">stimated to be </w:t>
      </w:r>
      <w:r w:rsidR="003A70E2" w:rsidRPr="00413365">
        <w:t>12</w:t>
      </w:r>
      <w:r w:rsidR="004D5FB9" w:rsidRPr="00413365">
        <w:t xml:space="preserve"> </w:t>
      </w:r>
      <w:r w:rsidR="00A864C8">
        <w:t>Working H</w:t>
      </w:r>
      <w:r w:rsidR="004D5FB9" w:rsidRPr="00413365">
        <w:t xml:space="preserve">ours (subject to paragraph </w:t>
      </w:r>
      <w:r w:rsidR="004D5FB9" w:rsidRPr="00413365">
        <w:fldChar w:fldCharType="begin"/>
      </w:r>
      <w:r w:rsidR="004D5FB9" w:rsidRPr="00413365">
        <w:instrText xml:space="preserve"> REF _Ref187675920 \r \h </w:instrText>
      </w:r>
      <w:r w:rsidR="005317BF" w:rsidRPr="00413365">
        <w:instrText xml:space="preserve"> \* MERGEFORMAT </w:instrText>
      </w:r>
      <w:r w:rsidR="004D5FB9" w:rsidRPr="00413365">
        <w:fldChar w:fldCharType="separate"/>
      </w:r>
      <w:r w:rsidR="00B52391">
        <w:t>4.7</w:t>
      </w:r>
      <w:r w:rsidR="004D5FB9" w:rsidRPr="00413365">
        <w:fldChar w:fldCharType="end"/>
      </w:r>
      <w:r w:rsidR="004D5FB9" w:rsidRPr="00413365">
        <w:t xml:space="preserve"> of this </w:t>
      </w:r>
      <w:r w:rsidR="004D5FB9" w:rsidRPr="00413365">
        <w:fldChar w:fldCharType="begin"/>
      </w:r>
      <w:r w:rsidR="004D5FB9" w:rsidRPr="00413365">
        <w:instrText xml:space="preserve"> REF _Ref183368225 \r \h </w:instrText>
      </w:r>
      <w:r w:rsidR="005317BF" w:rsidRPr="00413365">
        <w:instrText xml:space="preserve"> \* MERGEFORMAT </w:instrText>
      </w:r>
      <w:r w:rsidR="004D5FB9" w:rsidRPr="00413365">
        <w:fldChar w:fldCharType="separate"/>
      </w:r>
      <w:r w:rsidR="00B52391">
        <w:t>Schedule 1</w:t>
      </w:r>
      <w:r w:rsidR="004D5FB9" w:rsidRPr="00413365">
        <w:fldChar w:fldCharType="end"/>
      </w:r>
      <w:r w:rsidR="004D5FB9" w:rsidRPr="00413365">
        <w:t>)</w:t>
      </w:r>
      <w:r w:rsidR="00C06058" w:rsidRPr="00413365">
        <w:t>.</w:t>
      </w:r>
      <w:r w:rsidR="004D5FB9" w:rsidRPr="00413365">
        <w:t xml:space="preserve"> </w:t>
      </w:r>
      <w:bookmarkEnd w:id="65"/>
    </w:p>
    <w:p w14:paraId="7B3858CA" w14:textId="63D655FE" w:rsidR="00E22B9E" w:rsidRPr="00413365" w:rsidRDefault="00E22B9E" w:rsidP="007C3727">
      <w:pPr>
        <w:pStyle w:val="MBClauselevel2"/>
        <w:numPr>
          <w:ilvl w:val="1"/>
          <w:numId w:val="10"/>
        </w:numPr>
      </w:pPr>
      <w:r w:rsidRPr="00413365">
        <w:t>Cost</w:t>
      </w:r>
      <w:r w:rsidR="003F282F" w:rsidRPr="00413365">
        <w:t xml:space="preserve">: </w:t>
      </w:r>
      <w:r w:rsidR="003A70E2" w:rsidRPr="00413365">
        <w:t xml:space="preserve">N/A </w:t>
      </w:r>
    </w:p>
    <w:p w14:paraId="3BB33113" w14:textId="39B91151" w:rsidR="00E22B9E" w:rsidRPr="00413365" w:rsidRDefault="00103B1A" w:rsidP="007C3727">
      <w:pPr>
        <w:pStyle w:val="MBClauselevel2"/>
        <w:numPr>
          <w:ilvl w:val="1"/>
          <w:numId w:val="10"/>
        </w:numPr>
      </w:pPr>
      <w:bookmarkStart w:id="66" w:name="_Ref187675920"/>
      <w:r w:rsidRPr="00413365">
        <w:t xml:space="preserve">The Customer acknowledges that </w:t>
      </w:r>
      <w:r w:rsidR="00E22B9E" w:rsidRPr="00413365">
        <w:t>any</w:t>
      </w:r>
      <w:r w:rsidR="00740415">
        <w:t xml:space="preserve"> </w:t>
      </w:r>
      <w:r w:rsidRPr="00413365">
        <w:t>C</w:t>
      </w:r>
      <w:r w:rsidR="00E22B9E" w:rsidRPr="00413365">
        <w:t xml:space="preserve">hange </w:t>
      </w:r>
      <w:r w:rsidRPr="00413365">
        <w:t>R</w:t>
      </w:r>
      <w:r w:rsidR="00E22B9E" w:rsidRPr="00413365">
        <w:t xml:space="preserve">equest will only be completed remotely if </w:t>
      </w:r>
      <w:r w:rsidRPr="00413365">
        <w:t xml:space="preserve">the Company </w:t>
      </w:r>
      <w:r w:rsidR="00E22B9E" w:rsidRPr="00413365">
        <w:t>ha</w:t>
      </w:r>
      <w:r w:rsidRPr="00413365">
        <w:t>s</w:t>
      </w:r>
      <w:r w:rsidR="00E22B9E" w:rsidRPr="00413365">
        <w:t xml:space="preserve"> remote access to </w:t>
      </w:r>
      <w:r w:rsidRPr="00413365">
        <w:t xml:space="preserve">the Customer’s </w:t>
      </w:r>
      <w:r w:rsidR="00E22B9E" w:rsidRPr="00413365">
        <w:t xml:space="preserve">telephone system. </w:t>
      </w:r>
      <w:r w:rsidRPr="00413365">
        <w:t>The</w:t>
      </w:r>
      <w:r w:rsidR="00A864C8">
        <w:t xml:space="preserve"> </w:t>
      </w:r>
      <w:r w:rsidR="009E1129" w:rsidRPr="00413365">
        <w:t xml:space="preserve">timescales </w:t>
      </w:r>
      <w:r w:rsidR="004D5FB9" w:rsidRPr="00413365">
        <w:t xml:space="preserve">within the </w:t>
      </w:r>
      <w:r w:rsidR="004B0F55" w:rsidRPr="00413365">
        <w:t xml:space="preserve">Service Levels </w:t>
      </w:r>
      <w:r w:rsidR="004D5FB9" w:rsidRPr="00413365">
        <w:t xml:space="preserve">set out under this </w:t>
      </w:r>
      <w:r w:rsidR="004D5FB9" w:rsidRPr="00413365">
        <w:fldChar w:fldCharType="begin"/>
      </w:r>
      <w:r w:rsidR="004D5FB9" w:rsidRPr="00413365">
        <w:instrText xml:space="preserve"> REF _Ref183368225 \r \h </w:instrText>
      </w:r>
      <w:r w:rsidR="005317BF" w:rsidRPr="00413365">
        <w:instrText xml:space="preserve"> \* MERGEFORMAT </w:instrText>
      </w:r>
      <w:r w:rsidR="004D5FB9" w:rsidRPr="00413365">
        <w:fldChar w:fldCharType="separate"/>
      </w:r>
      <w:r w:rsidR="00B52391">
        <w:t>Schedule 1</w:t>
      </w:r>
      <w:r w:rsidR="004D5FB9" w:rsidRPr="00413365">
        <w:fldChar w:fldCharType="end"/>
      </w:r>
      <w:r w:rsidR="004D5FB9" w:rsidRPr="00413365">
        <w:t xml:space="preserve"> in respect of </w:t>
      </w:r>
      <w:r w:rsidR="009E1129" w:rsidRPr="00413365">
        <w:t>C</w:t>
      </w:r>
      <w:r w:rsidR="00E22B9E" w:rsidRPr="00413365">
        <w:t xml:space="preserve">hange </w:t>
      </w:r>
      <w:r w:rsidR="009E1129" w:rsidRPr="00413365">
        <w:t>R</w:t>
      </w:r>
      <w:r w:rsidR="004D5FB9" w:rsidRPr="00413365">
        <w:t xml:space="preserve">equests </w:t>
      </w:r>
      <w:r w:rsidR="00740415">
        <w:t xml:space="preserve">do not apply </w:t>
      </w:r>
      <w:r w:rsidR="00E22B9E" w:rsidRPr="00413365">
        <w:t xml:space="preserve">if a </w:t>
      </w:r>
      <w:r w:rsidR="00373D2F" w:rsidRPr="00413365">
        <w:t>S</w:t>
      </w:r>
      <w:r w:rsidR="00E22B9E" w:rsidRPr="00413365">
        <w:t xml:space="preserve">ite visit is required to complete the </w:t>
      </w:r>
      <w:r w:rsidR="00740415">
        <w:t>C</w:t>
      </w:r>
      <w:r w:rsidR="00E22B9E" w:rsidRPr="00413365">
        <w:t>hange</w:t>
      </w:r>
      <w:r w:rsidR="00740415">
        <w:t xml:space="preserve"> Request</w:t>
      </w:r>
      <w:r w:rsidR="00E22B9E" w:rsidRPr="00413365">
        <w:t>.</w:t>
      </w:r>
      <w:bookmarkEnd w:id="66"/>
    </w:p>
    <w:p w14:paraId="7B0291E7" w14:textId="77777777" w:rsidR="00E22B9E" w:rsidRPr="00413365" w:rsidRDefault="00E22B9E" w:rsidP="00AC2908">
      <w:pPr>
        <w:pStyle w:val="MBclauselevel1"/>
        <w:numPr>
          <w:ilvl w:val="0"/>
          <w:numId w:val="10"/>
        </w:numPr>
        <w:tabs>
          <w:tab w:val="clear" w:pos="1440"/>
        </w:tabs>
        <w:ind w:left="709" w:hanging="709"/>
        <w:rPr>
          <w:rFonts w:ascii="Arial" w:hAnsi="Arial"/>
        </w:rPr>
      </w:pPr>
      <w:bookmarkStart w:id="67" w:name="_Ref187672594"/>
      <w:r w:rsidRPr="00413365">
        <w:rPr>
          <w:rFonts w:ascii="Arial" w:hAnsi="Arial"/>
        </w:rPr>
        <w:lastRenderedPageBreak/>
        <w:t>CUSTOMER REPORTING</w:t>
      </w:r>
      <w:bookmarkEnd w:id="67"/>
    </w:p>
    <w:p w14:paraId="50D735E3" w14:textId="1E0791F9" w:rsidR="004B6E08" w:rsidRPr="00413365" w:rsidRDefault="004B6E08" w:rsidP="004B6E08">
      <w:pPr>
        <w:pStyle w:val="MBClauselevel2"/>
        <w:numPr>
          <w:ilvl w:val="1"/>
          <w:numId w:val="10"/>
        </w:numPr>
        <w:rPr>
          <w:szCs w:val="20"/>
        </w:rPr>
      </w:pPr>
      <w:r w:rsidRPr="00413365">
        <w:rPr>
          <w:szCs w:val="20"/>
        </w:rPr>
        <w:t xml:space="preserve">The Customer </w:t>
      </w:r>
      <w:r w:rsidR="009E1129" w:rsidRPr="00413365">
        <w:rPr>
          <w:szCs w:val="20"/>
        </w:rPr>
        <w:t>shall</w:t>
      </w:r>
      <w:r w:rsidRPr="00413365">
        <w:rPr>
          <w:szCs w:val="20"/>
        </w:rPr>
        <w:t xml:space="preserve"> request Services by way of a Support Request.</w:t>
      </w:r>
    </w:p>
    <w:p w14:paraId="2CA44DAB" w14:textId="661E1AA2" w:rsidR="00E22B9E" w:rsidRPr="00413365" w:rsidRDefault="00862F36" w:rsidP="007C3727">
      <w:pPr>
        <w:pStyle w:val="MBClauselevel2"/>
        <w:numPr>
          <w:ilvl w:val="1"/>
          <w:numId w:val="10"/>
        </w:numPr>
        <w:rPr>
          <w:szCs w:val="20"/>
        </w:rPr>
      </w:pPr>
      <w:r w:rsidRPr="00413365">
        <w:rPr>
          <w:szCs w:val="20"/>
        </w:rPr>
        <w:t>W</w:t>
      </w:r>
      <w:r w:rsidR="004B6E08" w:rsidRPr="00413365">
        <w:rPr>
          <w:szCs w:val="20"/>
        </w:rPr>
        <w:t>ith each Support Request</w:t>
      </w:r>
      <w:r w:rsidR="00E22B9E" w:rsidRPr="00413365">
        <w:rPr>
          <w:szCs w:val="20"/>
        </w:rPr>
        <w:t>, the Customer shall provide the Company with:</w:t>
      </w:r>
    </w:p>
    <w:p w14:paraId="3644719D" w14:textId="7996A04E" w:rsidR="00E22B9E" w:rsidRPr="00413365" w:rsidRDefault="00E22B9E" w:rsidP="007C3727">
      <w:pPr>
        <w:pStyle w:val="MBClauselevel3"/>
        <w:numPr>
          <w:ilvl w:val="2"/>
          <w:numId w:val="10"/>
        </w:numPr>
        <w:rPr>
          <w:szCs w:val="20"/>
        </w:rPr>
      </w:pPr>
      <w:r w:rsidRPr="00413365">
        <w:rPr>
          <w:szCs w:val="20"/>
        </w:rPr>
        <w:t xml:space="preserve">the date and time at which the problem </w:t>
      </w:r>
      <w:proofErr w:type="gramStart"/>
      <w:r w:rsidRPr="00413365">
        <w:rPr>
          <w:szCs w:val="20"/>
        </w:rPr>
        <w:t>occurred</w:t>
      </w:r>
      <w:r w:rsidR="00862F36" w:rsidRPr="00413365">
        <w:rPr>
          <w:szCs w:val="20"/>
        </w:rPr>
        <w:t>;</w:t>
      </w:r>
      <w:proofErr w:type="gramEnd"/>
    </w:p>
    <w:p w14:paraId="7AC75B5D" w14:textId="26D12493" w:rsidR="00E22B9E" w:rsidRPr="00413365" w:rsidRDefault="00E22B9E" w:rsidP="007C3727">
      <w:pPr>
        <w:pStyle w:val="MBClauselevel3"/>
        <w:numPr>
          <w:ilvl w:val="2"/>
          <w:numId w:val="10"/>
        </w:numPr>
        <w:rPr>
          <w:szCs w:val="20"/>
        </w:rPr>
      </w:pPr>
      <w:r w:rsidRPr="00413365">
        <w:rPr>
          <w:szCs w:val="20"/>
        </w:rPr>
        <w:t xml:space="preserve">the Services which the problem </w:t>
      </w:r>
      <w:proofErr w:type="gramStart"/>
      <w:r w:rsidRPr="00413365">
        <w:rPr>
          <w:szCs w:val="20"/>
        </w:rPr>
        <w:t>affected</w:t>
      </w:r>
      <w:r w:rsidR="00862F36" w:rsidRPr="00413365">
        <w:rPr>
          <w:szCs w:val="20"/>
        </w:rPr>
        <w:t>;</w:t>
      </w:r>
      <w:proofErr w:type="gramEnd"/>
    </w:p>
    <w:p w14:paraId="4D08FBFD" w14:textId="5012A58D" w:rsidR="00E22B9E" w:rsidRPr="00413365" w:rsidRDefault="00E22B9E" w:rsidP="007C3727">
      <w:pPr>
        <w:pStyle w:val="MBClauselevel3"/>
        <w:numPr>
          <w:ilvl w:val="2"/>
          <w:numId w:val="10"/>
        </w:numPr>
        <w:rPr>
          <w:szCs w:val="20"/>
        </w:rPr>
      </w:pPr>
      <w:r w:rsidRPr="00413365">
        <w:rPr>
          <w:szCs w:val="20"/>
        </w:rPr>
        <w:t>the impact of the problem on the Services including a detailed description of the issue, including</w:t>
      </w:r>
      <w:r w:rsidR="004C58D5" w:rsidRPr="00413365">
        <w:rPr>
          <w:szCs w:val="20"/>
        </w:rPr>
        <w:t>, but not limited to, the components involved, and any other information that the Company may reasonably require</w:t>
      </w:r>
      <w:r w:rsidR="00B2198F" w:rsidRPr="00413365">
        <w:rPr>
          <w:szCs w:val="20"/>
        </w:rPr>
        <w:t>;</w:t>
      </w:r>
      <w:r w:rsidR="004B6E08" w:rsidRPr="00413365">
        <w:rPr>
          <w:szCs w:val="20"/>
        </w:rPr>
        <w:t xml:space="preserve"> and </w:t>
      </w:r>
    </w:p>
    <w:p w14:paraId="4F70C079" w14:textId="42D0FECF" w:rsidR="00E22B9E" w:rsidRPr="00413365" w:rsidRDefault="00E22B9E" w:rsidP="004B6E08">
      <w:pPr>
        <w:pStyle w:val="MBClauselevel3"/>
        <w:numPr>
          <w:ilvl w:val="2"/>
          <w:numId w:val="10"/>
        </w:numPr>
        <w:rPr>
          <w:szCs w:val="20"/>
        </w:rPr>
      </w:pPr>
      <w:r w:rsidRPr="00413365">
        <w:rPr>
          <w:szCs w:val="20"/>
        </w:rPr>
        <w:t xml:space="preserve">and any other information that </w:t>
      </w:r>
      <w:r w:rsidR="00103B1A" w:rsidRPr="00413365">
        <w:rPr>
          <w:szCs w:val="20"/>
        </w:rPr>
        <w:t>the Company</w:t>
      </w:r>
      <w:r w:rsidRPr="00413365">
        <w:rPr>
          <w:szCs w:val="20"/>
        </w:rPr>
        <w:t xml:space="preserve"> may reasonably require.</w:t>
      </w:r>
    </w:p>
    <w:p w14:paraId="65CDCA01" w14:textId="77777777" w:rsidR="004B6E08" w:rsidRPr="00413365" w:rsidRDefault="004B6E08" w:rsidP="004B6E08">
      <w:pPr>
        <w:pStyle w:val="MBClauselevel2"/>
        <w:numPr>
          <w:ilvl w:val="1"/>
          <w:numId w:val="10"/>
        </w:numPr>
        <w:rPr>
          <w:szCs w:val="20"/>
        </w:rPr>
      </w:pPr>
      <w:r w:rsidRPr="00413365">
        <w:rPr>
          <w:szCs w:val="20"/>
        </w:rPr>
        <w:t>Customer shall provide the Company with:</w:t>
      </w:r>
    </w:p>
    <w:p w14:paraId="0977A176" w14:textId="0F3A59DD" w:rsidR="004B6E08" w:rsidRPr="00413365" w:rsidRDefault="004B6E08" w:rsidP="004B6E08">
      <w:pPr>
        <w:pStyle w:val="MBClauselevel3"/>
        <w:numPr>
          <w:ilvl w:val="2"/>
          <w:numId w:val="10"/>
        </w:numPr>
        <w:rPr>
          <w:szCs w:val="20"/>
        </w:rPr>
      </w:pPr>
      <w:r w:rsidRPr="00413365">
        <w:rPr>
          <w:szCs w:val="20"/>
        </w:rPr>
        <w:t xml:space="preserve"> prompt notice of any Faults which it becomes aware of; and </w:t>
      </w:r>
    </w:p>
    <w:p w14:paraId="7B9270F9" w14:textId="34D86683" w:rsidR="004B6E08" w:rsidRPr="00413365" w:rsidRDefault="004B6E08" w:rsidP="004B6E08">
      <w:pPr>
        <w:pStyle w:val="MBClauselevel3"/>
        <w:numPr>
          <w:ilvl w:val="2"/>
          <w:numId w:val="10"/>
        </w:numPr>
        <w:rPr>
          <w:szCs w:val="20"/>
        </w:rPr>
      </w:pPr>
      <w:bookmarkStart w:id="68" w:name="_Hlk212480146"/>
      <w:r w:rsidRPr="00413365">
        <w:rPr>
          <w:szCs w:val="20"/>
        </w:rPr>
        <w:t xml:space="preserve">such data, documents, information, assistance and remote access to the Customer Computer System, as are reasonably necessary to assist the Company to reproduce operating conditions </w:t>
      </w:r>
      <w:proofErr w:type="gramStart"/>
      <w:r w:rsidRPr="00413365">
        <w:rPr>
          <w:szCs w:val="20"/>
        </w:rPr>
        <w:t>similar to</w:t>
      </w:r>
      <w:proofErr w:type="gramEnd"/>
      <w:r w:rsidRPr="00413365">
        <w:rPr>
          <w:szCs w:val="20"/>
        </w:rPr>
        <w:t xml:space="preserve"> those present when the Customer detected the relevant Fault and to respond to the relevant Support Request.</w:t>
      </w:r>
    </w:p>
    <w:bookmarkEnd w:id="68"/>
    <w:p w14:paraId="68093A28" w14:textId="2377B282" w:rsidR="004D13EC" w:rsidRPr="00413365" w:rsidRDefault="004D13EC" w:rsidP="004D3FAF">
      <w:pPr>
        <w:pStyle w:val="MBClauselevel2"/>
        <w:numPr>
          <w:ilvl w:val="1"/>
          <w:numId w:val="10"/>
        </w:numPr>
        <w:rPr>
          <w:szCs w:val="20"/>
        </w:rPr>
      </w:pPr>
      <w:r w:rsidRPr="00413365">
        <w:rPr>
          <w:szCs w:val="20"/>
        </w:rPr>
        <w:t xml:space="preserve">Faults shall be reported by the Customer to the Company’s Customer Service </w:t>
      </w:r>
      <w:r w:rsidR="009E7F27" w:rsidRPr="00413365">
        <w:rPr>
          <w:szCs w:val="20"/>
        </w:rPr>
        <w:t xml:space="preserve">Department </w:t>
      </w:r>
      <w:r w:rsidRPr="00413365">
        <w:rPr>
          <w:szCs w:val="20"/>
        </w:rPr>
        <w:t>by email or by telephone only.</w:t>
      </w:r>
    </w:p>
    <w:p w14:paraId="3394AF82" w14:textId="01B89965" w:rsidR="00E22B9E" w:rsidRPr="00413365" w:rsidRDefault="00E22B9E" w:rsidP="00AC2908">
      <w:pPr>
        <w:pStyle w:val="MBclauselevel1"/>
        <w:numPr>
          <w:ilvl w:val="0"/>
          <w:numId w:val="10"/>
        </w:numPr>
        <w:tabs>
          <w:tab w:val="clear" w:pos="1440"/>
        </w:tabs>
        <w:ind w:left="709" w:hanging="709"/>
        <w:rPr>
          <w:rFonts w:ascii="Arial" w:hAnsi="Arial"/>
        </w:rPr>
      </w:pPr>
      <w:r w:rsidRPr="00413365">
        <w:rPr>
          <w:rFonts w:ascii="Arial" w:hAnsi="Arial"/>
        </w:rPr>
        <w:t>SUPPORT BOUNDARY</w:t>
      </w:r>
    </w:p>
    <w:p w14:paraId="6A1DE7FD" w14:textId="2984CE51" w:rsidR="00E22B9E" w:rsidRPr="00413365" w:rsidRDefault="00E22B9E" w:rsidP="007C3727">
      <w:pPr>
        <w:pStyle w:val="MBClauselevel2"/>
        <w:numPr>
          <w:ilvl w:val="1"/>
          <w:numId w:val="10"/>
        </w:numPr>
      </w:pPr>
      <w:r w:rsidRPr="00413365">
        <w:rPr>
          <w:szCs w:val="20"/>
        </w:rPr>
        <w:t>For the avoidance of doubt, the Company is not responsible for</w:t>
      </w:r>
      <w:r w:rsidR="00102F41" w:rsidRPr="00413365">
        <w:rPr>
          <w:szCs w:val="20"/>
        </w:rPr>
        <w:t>:</w:t>
      </w:r>
    </w:p>
    <w:p w14:paraId="420A6BD3" w14:textId="66CC2F27" w:rsidR="00102F41" w:rsidRPr="00413365" w:rsidRDefault="00E22B9E" w:rsidP="007C3727">
      <w:pPr>
        <w:pStyle w:val="MBClauselevel3"/>
        <w:numPr>
          <w:ilvl w:val="2"/>
          <w:numId w:val="10"/>
        </w:numPr>
        <w:rPr>
          <w:szCs w:val="20"/>
        </w:rPr>
      </w:pPr>
      <w:r w:rsidRPr="00413365">
        <w:rPr>
          <w:szCs w:val="20"/>
        </w:rPr>
        <w:t>the Customer</w:t>
      </w:r>
      <w:r w:rsidR="00103B1A" w:rsidRPr="00413365">
        <w:rPr>
          <w:szCs w:val="20"/>
        </w:rPr>
        <w:t>’</w:t>
      </w:r>
      <w:r w:rsidRPr="00413365">
        <w:rPr>
          <w:szCs w:val="20"/>
        </w:rPr>
        <w:t xml:space="preserve">s: </w:t>
      </w:r>
      <w:r w:rsidR="00102F41" w:rsidRPr="00413365">
        <w:rPr>
          <w:szCs w:val="20"/>
        </w:rPr>
        <w:t xml:space="preserve"> </w:t>
      </w:r>
    </w:p>
    <w:p w14:paraId="470CE555" w14:textId="0E9211DA" w:rsidR="00E22B9E" w:rsidRPr="00413365" w:rsidRDefault="00E22B9E" w:rsidP="007C3727">
      <w:pPr>
        <w:pStyle w:val="MBClauselevel4"/>
        <w:numPr>
          <w:ilvl w:val="3"/>
          <w:numId w:val="10"/>
        </w:numPr>
        <w:rPr>
          <w:szCs w:val="20"/>
        </w:rPr>
      </w:pPr>
      <w:r w:rsidRPr="00413365">
        <w:rPr>
          <w:szCs w:val="20"/>
        </w:rPr>
        <w:t xml:space="preserve">PC or </w:t>
      </w:r>
      <w:r w:rsidR="004C58D5" w:rsidRPr="00413365">
        <w:rPr>
          <w:szCs w:val="20"/>
        </w:rPr>
        <w:t>s</w:t>
      </w:r>
      <w:r w:rsidRPr="00413365">
        <w:rPr>
          <w:szCs w:val="20"/>
        </w:rPr>
        <w:t xml:space="preserve">erver </w:t>
      </w:r>
      <w:r w:rsidR="004C58D5" w:rsidRPr="00413365">
        <w:rPr>
          <w:szCs w:val="20"/>
        </w:rPr>
        <w:t>h</w:t>
      </w:r>
      <w:r w:rsidRPr="00413365">
        <w:rPr>
          <w:szCs w:val="20"/>
        </w:rPr>
        <w:t>ardware; or</w:t>
      </w:r>
    </w:p>
    <w:p w14:paraId="54C6BBBA" w14:textId="2BF0A413" w:rsidR="00E22B9E" w:rsidRPr="00413365" w:rsidRDefault="004C58D5" w:rsidP="007C3727">
      <w:pPr>
        <w:pStyle w:val="MBClauselevel4"/>
        <w:numPr>
          <w:ilvl w:val="3"/>
          <w:numId w:val="10"/>
        </w:numPr>
        <w:rPr>
          <w:szCs w:val="20"/>
        </w:rPr>
      </w:pPr>
      <w:r w:rsidRPr="00413365">
        <w:rPr>
          <w:szCs w:val="20"/>
        </w:rPr>
        <w:t>o</w:t>
      </w:r>
      <w:r w:rsidR="00E22B9E" w:rsidRPr="00413365">
        <w:rPr>
          <w:szCs w:val="20"/>
        </w:rPr>
        <w:t xml:space="preserve">perations </w:t>
      </w:r>
      <w:r w:rsidRPr="00413365">
        <w:rPr>
          <w:szCs w:val="20"/>
        </w:rPr>
        <w:t>s</w:t>
      </w:r>
      <w:r w:rsidR="00E22B9E" w:rsidRPr="00413365">
        <w:rPr>
          <w:szCs w:val="20"/>
        </w:rPr>
        <w:t>ystems</w:t>
      </w:r>
      <w:r w:rsidR="004B0F55" w:rsidRPr="00413365">
        <w:rPr>
          <w:szCs w:val="20"/>
        </w:rPr>
        <w:t xml:space="preserve">, </w:t>
      </w:r>
      <w:r w:rsidRPr="00413365">
        <w:rPr>
          <w:szCs w:val="20"/>
        </w:rPr>
        <w:t>t</w:t>
      </w:r>
      <w:r w:rsidR="00E22B9E" w:rsidRPr="00413365">
        <w:rPr>
          <w:szCs w:val="20"/>
        </w:rPr>
        <w:t>hird-party software</w:t>
      </w:r>
      <w:r w:rsidR="004B0F55" w:rsidRPr="00413365">
        <w:rPr>
          <w:szCs w:val="20"/>
        </w:rPr>
        <w:t xml:space="preserve"> or software owned by the </w:t>
      </w:r>
      <w:proofErr w:type="gramStart"/>
      <w:r w:rsidR="004B0F55" w:rsidRPr="00413365">
        <w:rPr>
          <w:szCs w:val="20"/>
        </w:rPr>
        <w:t>Customer</w:t>
      </w:r>
      <w:r w:rsidR="00B95853" w:rsidRPr="00413365">
        <w:rPr>
          <w:szCs w:val="20"/>
        </w:rPr>
        <w:t>;</w:t>
      </w:r>
      <w:proofErr w:type="gramEnd"/>
    </w:p>
    <w:p w14:paraId="671CC435" w14:textId="5ABA36A7" w:rsidR="00E22B9E" w:rsidRPr="00413365" w:rsidRDefault="00E22B9E" w:rsidP="007C3727">
      <w:pPr>
        <w:pStyle w:val="MBClauselevel3"/>
        <w:numPr>
          <w:ilvl w:val="2"/>
          <w:numId w:val="10"/>
        </w:numPr>
        <w:rPr>
          <w:szCs w:val="20"/>
        </w:rPr>
      </w:pPr>
      <w:r w:rsidRPr="00413365">
        <w:rPr>
          <w:szCs w:val="20"/>
        </w:rPr>
        <w:t>the Customer</w:t>
      </w:r>
      <w:r w:rsidR="00103B1A" w:rsidRPr="00413365">
        <w:rPr>
          <w:szCs w:val="20"/>
        </w:rPr>
        <w:t>’</w:t>
      </w:r>
      <w:r w:rsidRPr="00413365">
        <w:rPr>
          <w:szCs w:val="20"/>
        </w:rPr>
        <w:t xml:space="preserve">s </w:t>
      </w:r>
      <w:r w:rsidR="00DA7F58" w:rsidRPr="00413365">
        <w:rPr>
          <w:szCs w:val="20"/>
        </w:rPr>
        <w:t>S</w:t>
      </w:r>
      <w:r w:rsidRPr="00413365">
        <w:rPr>
          <w:szCs w:val="20"/>
        </w:rPr>
        <w:t xml:space="preserve">ite network </w:t>
      </w:r>
      <w:proofErr w:type="gramStart"/>
      <w:r w:rsidRPr="00413365">
        <w:rPr>
          <w:szCs w:val="20"/>
        </w:rPr>
        <w:t>configuration</w:t>
      </w:r>
      <w:r w:rsidR="00B95853" w:rsidRPr="00413365">
        <w:rPr>
          <w:szCs w:val="20"/>
        </w:rPr>
        <w:t>;</w:t>
      </w:r>
      <w:proofErr w:type="gramEnd"/>
    </w:p>
    <w:p w14:paraId="55A005D6" w14:textId="60AAEC29" w:rsidR="00E22B9E" w:rsidRPr="00413365" w:rsidRDefault="00E22B9E" w:rsidP="007C3727">
      <w:pPr>
        <w:pStyle w:val="MBClauselevel3"/>
        <w:numPr>
          <w:ilvl w:val="2"/>
          <w:numId w:val="10"/>
        </w:numPr>
        <w:rPr>
          <w:szCs w:val="20"/>
        </w:rPr>
      </w:pPr>
      <w:r w:rsidRPr="00413365">
        <w:rPr>
          <w:szCs w:val="20"/>
        </w:rPr>
        <w:t xml:space="preserve">solution administration and configuration including but not limited to creating/maintaining campaigns, users, groups, routing </w:t>
      </w:r>
      <w:proofErr w:type="gramStart"/>
      <w:r w:rsidRPr="00413365">
        <w:rPr>
          <w:szCs w:val="20"/>
        </w:rPr>
        <w:t>strategies</w:t>
      </w:r>
      <w:r w:rsidR="00B95853" w:rsidRPr="00413365">
        <w:rPr>
          <w:szCs w:val="20"/>
        </w:rPr>
        <w:t>;</w:t>
      </w:r>
      <w:proofErr w:type="gramEnd"/>
    </w:p>
    <w:p w14:paraId="770CC1C0" w14:textId="70F2A4C5" w:rsidR="00E22B9E" w:rsidRPr="00413365" w:rsidRDefault="00E22B9E" w:rsidP="007C3727">
      <w:pPr>
        <w:pStyle w:val="MBClauselevel3"/>
        <w:numPr>
          <w:ilvl w:val="2"/>
          <w:numId w:val="10"/>
        </w:numPr>
        <w:rPr>
          <w:szCs w:val="20"/>
        </w:rPr>
      </w:pPr>
      <w:r w:rsidRPr="00413365">
        <w:rPr>
          <w:szCs w:val="20"/>
        </w:rPr>
        <w:lastRenderedPageBreak/>
        <w:t xml:space="preserve">dialler management and </w:t>
      </w:r>
      <w:proofErr w:type="gramStart"/>
      <w:r w:rsidRPr="00413365">
        <w:rPr>
          <w:szCs w:val="20"/>
        </w:rPr>
        <w:t>configuration</w:t>
      </w:r>
      <w:r w:rsidR="00B95853" w:rsidRPr="00413365">
        <w:rPr>
          <w:szCs w:val="20"/>
        </w:rPr>
        <w:t>;</w:t>
      </w:r>
      <w:proofErr w:type="gramEnd"/>
    </w:p>
    <w:p w14:paraId="3F71C8E1" w14:textId="3F0DDAF7" w:rsidR="00E22B9E" w:rsidRPr="00413365" w:rsidRDefault="00E22B9E" w:rsidP="007C3727">
      <w:pPr>
        <w:pStyle w:val="MBClauselevel3"/>
        <w:numPr>
          <w:ilvl w:val="2"/>
          <w:numId w:val="10"/>
        </w:numPr>
        <w:rPr>
          <w:szCs w:val="20"/>
        </w:rPr>
      </w:pPr>
      <w:r w:rsidRPr="00413365">
        <w:rPr>
          <w:szCs w:val="20"/>
        </w:rPr>
        <w:t>the Customer</w:t>
      </w:r>
      <w:r w:rsidR="00103B1A" w:rsidRPr="00413365">
        <w:rPr>
          <w:szCs w:val="20"/>
        </w:rPr>
        <w:t>’</w:t>
      </w:r>
      <w:r w:rsidRPr="00413365">
        <w:rPr>
          <w:szCs w:val="20"/>
        </w:rPr>
        <w:t xml:space="preserve">s workstation software replacement, installation or </w:t>
      </w:r>
      <w:proofErr w:type="gramStart"/>
      <w:r w:rsidRPr="00413365">
        <w:rPr>
          <w:szCs w:val="20"/>
        </w:rPr>
        <w:t>modifications</w:t>
      </w:r>
      <w:r w:rsidR="00B95853" w:rsidRPr="00413365">
        <w:rPr>
          <w:szCs w:val="20"/>
        </w:rPr>
        <w:t>;</w:t>
      </w:r>
      <w:proofErr w:type="gramEnd"/>
    </w:p>
    <w:p w14:paraId="0B342965" w14:textId="10EE99D9" w:rsidR="00E22B9E" w:rsidRPr="00413365" w:rsidRDefault="00E22B9E" w:rsidP="007C3727">
      <w:pPr>
        <w:pStyle w:val="MBClauselevel3"/>
        <w:numPr>
          <w:ilvl w:val="2"/>
          <w:numId w:val="10"/>
        </w:numPr>
        <w:rPr>
          <w:szCs w:val="20"/>
        </w:rPr>
      </w:pPr>
      <w:r w:rsidRPr="00413365">
        <w:rPr>
          <w:szCs w:val="20"/>
        </w:rPr>
        <w:t xml:space="preserve">access to third party client portals or </w:t>
      </w:r>
      <w:proofErr w:type="gramStart"/>
      <w:r w:rsidRPr="00413365">
        <w:rPr>
          <w:szCs w:val="20"/>
        </w:rPr>
        <w:t>software</w:t>
      </w:r>
      <w:r w:rsidR="00B95853" w:rsidRPr="00413365">
        <w:rPr>
          <w:szCs w:val="20"/>
        </w:rPr>
        <w:t>;</w:t>
      </w:r>
      <w:proofErr w:type="gramEnd"/>
    </w:p>
    <w:p w14:paraId="6B24D05F" w14:textId="2B2E1A19" w:rsidR="00E22B9E" w:rsidRPr="00413365" w:rsidRDefault="00E22B9E" w:rsidP="007C3727">
      <w:pPr>
        <w:pStyle w:val="MBClauselevel3"/>
        <w:numPr>
          <w:ilvl w:val="2"/>
          <w:numId w:val="10"/>
        </w:numPr>
        <w:rPr>
          <w:szCs w:val="20"/>
        </w:rPr>
      </w:pPr>
      <w:r w:rsidRPr="00413365">
        <w:rPr>
          <w:szCs w:val="20"/>
        </w:rPr>
        <w:t xml:space="preserve">software </w:t>
      </w:r>
      <w:r w:rsidR="005651AA" w:rsidRPr="00413365">
        <w:rPr>
          <w:szCs w:val="20"/>
        </w:rPr>
        <w:t xml:space="preserve">not provided by the Company </w:t>
      </w:r>
      <w:r w:rsidRPr="00413365">
        <w:rPr>
          <w:szCs w:val="20"/>
        </w:rPr>
        <w:t>including but not limited to OS, Virus Scanner, Backup Tools etc.</w:t>
      </w:r>
      <w:r w:rsidR="005651AA" w:rsidRPr="00413365">
        <w:rPr>
          <w:szCs w:val="20"/>
        </w:rPr>
        <w:t xml:space="preserve"> Such software is outside </w:t>
      </w:r>
      <w:r w:rsidR="009E1129" w:rsidRPr="00413365">
        <w:rPr>
          <w:szCs w:val="20"/>
        </w:rPr>
        <w:t xml:space="preserve">of </w:t>
      </w:r>
      <w:r w:rsidR="00DA7F58" w:rsidRPr="00413365">
        <w:rPr>
          <w:szCs w:val="20"/>
        </w:rPr>
        <w:t>this</w:t>
      </w:r>
      <w:r w:rsidR="004C58D5" w:rsidRPr="00413365">
        <w:rPr>
          <w:szCs w:val="20"/>
        </w:rPr>
        <w:t xml:space="preserve"> </w:t>
      </w:r>
      <w:r w:rsidR="00BB1E54" w:rsidRPr="00413365">
        <w:rPr>
          <w:szCs w:val="20"/>
        </w:rPr>
        <w:t>Service Schedule</w:t>
      </w:r>
      <w:r w:rsidRPr="00413365">
        <w:rPr>
          <w:szCs w:val="20"/>
        </w:rPr>
        <w:t>; or</w:t>
      </w:r>
    </w:p>
    <w:p w14:paraId="7E5AADB1" w14:textId="32E9616E" w:rsidR="00E22B9E" w:rsidRPr="00413365" w:rsidRDefault="00E22B9E" w:rsidP="007C3727">
      <w:pPr>
        <w:pStyle w:val="MBClauselevel3"/>
        <w:numPr>
          <w:ilvl w:val="2"/>
          <w:numId w:val="10"/>
        </w:numPr>
        <w:rPr>
          <w:szCs w:val="20"/>
        </w:rPr>
      </w:pPr>
      <w:r w:rsidRPr="00413365">
        <w:rPr>
          <w:szCs w:val="20"/>
        </w:rPr>
        <w:t>the Customer</w:t>
      </w:r>
      <w:r w:rsidR="00103B1A" w:rsidRPr="00413365">
        <w:rPr>
          <w:szCs w:val="20"/>
        </w:rPr>
        <w:t>’</w:t>
      </w:r>
      <w:r w:rsidRPr="00413365">
        <w:rPr>
          <w:szCs w:val="20"/>
        </w:rPr>
        <w:t xml:space="preserve">s </w:t>
      </w:r>
      <w:r w:rsidR="00A4300B" w:rsidRPr="00413365">
        <w:rPr>
          <w:szCs w:val="20"/>
        </w:rPr>
        <w:t xml:space="preserve">telephone system(s) </w:t>
      </w:r>
      <w:r w:rsidRPr="00413365">
        <w:rPr>
          <w:szCs w:val="20"/>
        </w:rPr>
        <w:t>or internal telephony or data connectivity and circuits</w:t>
      </w:r>
      <w:r w:rsidR="00103B1A" w:rsidRPr="00413365">
        <w:rPr>
          <w:szCs w:val="20"/>
        </w:rPr>
        <w:t>,</w:t>
      </w:r>
      <w:r w:rsidR="0072125A" w:rsidRPr="00413365">
        <w:rPr>
          <w:szCs w:val="20"/>
        </w:rPr>
        <w:t xml:space="preserve"> UNLESS such telephone system(s), internal telephony or data connectivity and circuits have been </w:t>
      </w:r>
      <w:r w:rsidR="0072125A" w:rsidRPr="00413365">
        <w:t xml:space="preserve">supplied by and are managed and / or maintained by </w:t>
      </w:r>
      <w:r w:rsidR="00103B1A" w:rsidRPr="00413365">
        <w:t>the Company</w:t>
      </w:r>
      <w:r w:rsidR="0072125A" w:rsidRPr="00413365">
        <w:t xml:space="preserve"> at the date the report is issued</w:t>
      </w:r>
      <w:r w:rsidRPr="00413365">
        <w:rPr>
          <w:szCs w:val="20"/>
        </w:rPr>
        <w:t>.</w:t>
      </w:r>
    </w:p>
    <w:p w14:paraId="68E5D6DE" w14:textId="77777777" w:rsidR="00FA37BA" w:rsidRPr="00413365" w:rsidRDefault="00FA37BA" w:rsidP="00FA37BA">
      <w:pPr>
        <w:pStyle w:val="MBClauselevel3"/>
        <w:numPr>
          <w:ilvl w:val="0"/>
          <w:numId w:val="0"/>
        </w:numPr>
        <w:ind w:left="720"/>
        <w:rPr>
          <w:szCs w:val="20"/>
        </w:rPr>
      </w:pPr>
    </w:p>
    <w:p w14:paraId="0DEF04C6" w14:textId="2E127580" w:rsidR="00E22B9E" w:rsidRPr="00413365" w:rsidRDefault="00E22B9E" w:rsidP="00AC2908">
      <w:pPr>
        <w:pStyle w:val="MBclauselevel1"/>
        <w:numPr>
          <w:ilvl w:val="0"/>
          <w:numId w:val="10"/>
        </w:numPr>
        <w:tabs>
          <w:tab w:val="clear" w:pos="1440"/>
        </w:tabs>
        <w:ind w:left="709" w:hanging="709"/>
        <w:rPr>
          <w:rFonts w:ascii="Arial" w:hAnsi="Arial"/>
        </w:rPr>
      </w:pPr>
      <w:bookmarkStart w:id="69" w:name="_Ref189840656"/>
      <w:r w:rsidRPr="00413365">
        <w:rPr>
          <w:rFonts w:ascii="Arial" w:hAnsi="Arial"/>
        </w:rPr>
        <w:t>EXLUSIONS AND EXCEPTIONS</w:t>
      </w:r>
      <w:bookmarkEnd w:id="69"/>
    </w:p>
    <w:p w14:paraId="2596C911" w14:textId="11256B13" w:rsidR="00E22B9E" w:rsidRPr="00413365" w:rsidRDefault="00E22B9E" w:rsidP="00AC2908">
      <w:pPr>
        <w:pStyle w:val="MBClauselevel2"/>
        <w:numPr>
          <w:ilvl w:val="1"/>
          <w:numId w:val="10"/>
        </w:numPr>
        <w:tabs>
          <w:tab w:val="clear" w:pos="1440"/>
        </w:tabs>
        <w:ind w:left="709"/>
      </w:pPr>
      <w:r w:rsidRPr="00413365">
        <w:rPr>
          <w:szCs w:val="20"/>
        </w:rPr>
        <w:t>The following exclusions and exceptions apply to the measurement and calculation of the S</w:t>
      </w:r>
      <w:r w:rsidR="003F282F" w:rsidRPr="00413365">
        <w:rPr>
          <w:szCs w:val="20"/>
        </w:rPr>
        <w:t>ervice Levels</w:t>
      </w:r>
      <w:r w:rsidRPr="00413365">
        <w:rPr>
          <w:szCs w:val="20"/>
        </w:rPr>
        <w:t>:</w:t>
      </w:r>
    </w:p>
    <w:p w14:paraId="24AC604D" w14:textId="2682C3EF" w:rsidR="00E22B9E" w:rsidRPr="00413365" w:rsidRDefault="00E22B9E" w:rsidP="00AC2908">
      <w:pPr>
        <w:pStyle w:val="MBClauselevel3"/>
        <w:numPr>
          <w:ilvl w:val="2"/>
          <w:numId w:val="10"/>
        </w:numPr>
        <w:tabs>
          <w:tab w:val="clear" w:pos="2160"/>
        </w:tabs>
        <w:ind w:left="1418"/>
        <w:rPr>
          <w:szCs w:val="20"/>
        </w:rPr>
      </w:pPr>
      <w:r w:rsidRPr="00413365">
        <w:rPr>
          <w:szCs w:val="20"/>
        </w:rPr>
        <w:t xml:space="preserve">incidents </w:t>
      </w:r>
      <w:r w:rsidR="00BB1E54" w:rsidRPr="00413365">
        <w:rPr>
          <w:szCs w:val="20"/>
        </w:rPr>
        <w:t xml:space="preserve">affecting </w:t>
      </w:r>
      <w:r w:rsidRPr="00413365">
        <w:rPr>
          <w:szCs w:val="20"/>
        </w:rPr>
        <w:t xml:space="preserve">the Customer </w:t>
      </w:r>
      <w:r w:rsidR="00DA7F58" w:rsidRPr="00413365">
        <w:rPr>
          <w:szCs w:val="20"/>
        </w:rPr>
        <w:t>E</w:t>
      </w:r>
      <w:r w:rsidRPr="00413365">
        <w:rPr>
          <w:szCs w:val="20"/>
        </w:rPr>
        <w:t xml:space="preserve">quipment outside of </w:t>
      </w:r>
      <w:r w:rsidR="00DA7F58" w:rsidRPr="00413365">
        <w:rPr>
          <w:szCs w:val="20"/>
        </w:rPr>
        <w:t>this</w:t>
      </w:r>
      <w:r w:rsidR="00BB1E54" w:rsidRPr="00413365">
        <w:rPr>
          <w:szCs w:val="20"/>
        </w:rPr>
        <w:t xml:space="preserve"> Service </w:t>
      </w:r>
      <w:proofErr w:type="gramStart"/>
      <w:r w:rsidR="00BB1E54" w:rsidRPr="00413365">
        <w:rPr>
          <w:szCs w:val="20"/>
        </w:rPr>
        <w:t>Schedule</w:t>
      </w:r>
      <w:r w:rsidRPr="00413365">
        <w:rPr>
          <w:szCs w:val="20"/>
        </w:rPr>
        <w:t>;</w:t>
      </w:r>
      <w:proofErr w:type="gramEnd"/>
    </w:p>
    <w:p w14:paraId="03F73C9F" w14:textId="2C8B8225" w:rsidR="00E22B9E" w:rsidRPr="00413365" w:rsidRDefault="00E22B9E" w:rsidP="00AC2908">
      <w:pPr>
        <w:pStyle w:val="MBClauselevel3"/>
        <w:numPr>
          <w:ilvl w:val="2"/>
          <w:numId w:val="10"/>
        </w:numPr>
        <w:tabs>
          <w:tab w:val="clear" w:pos="2160"/>
        </w:tabs>
        <w:ind w:left="1418"/>
        <w:rPr>
          <w:szCs w:val="20"/>
        </w:rPr>
      </w:pPr>
      <w:r w:rsidRPr="00413365">
        <w:rPr>
          <w:szCs w:val="20"/>
        </w:rPr>
        <w:t xml:space="preserve">incidents on BT </w:t>
      </w:r>
      <w:r w:rsidR="00D6336F" w:rsidRPr="00413365">
        <w:rPr>
          <w:szCs w:val="20"/>
        </w:rPr>
        <w:t>a</w:t>
      </w:r>
      <w:r w:rsidRPr="00413365">
        <w:rPr>
          <w:szCs w:val="20"/>
        </w:rPr>
        <w:t xml:space="preserve">pplications and / or network and application equipment due to acts or omission of the </w:t>
      </w:r>
      <w:proofErr w:type="gramStart"/>
      <w:r w:rsidRPr="00413365">
        <w:rPr>
          <w:szCs w:val="20"/>
        </w:rPr>
        <w:t>Customer;</w:t>
      </w:r>
      <w:proofErr w:type="gramEnd"/>
    </w:p>
    <w:p w14:paraId="3EDD60A6" w14:textId="77777777" w:rsidR="00E22B9E" w:rsidRPr="00413365" w:rsidRDefault="00E22B9E" w:rsidP="00AC2908">
      <w:pPr>
        <w:pStyle w:val="MBClauselevel3"/>
        <w:numPr>
          <w:ilvl w:val="2"/>
          <w:numId w:val="10"/>
        </w:numPr>
        <w:tabs>
          <w:tab w:val="clear" w:pos="2160"/>
        </w:tabs>
        <w:ind w:left="1418"/>
        <w:rPr>
          <w:szCs w:val="20"/>
        </w:rPr>
      </w:pPr>
      <w:r w:rsidRPr="00413365">
        <w:rPr>
          <w:szCs w:val="20"/>
        </w:rPr>
        <w:t xml:space="preserve">incidents reported by the Customer not observed/confirmed by the Company or its Authorised </w:t>
      </w:r>
      <w:proofErr w:type="gramStart"/>
      <w:r w:rsidRPr="00413365">
        <w:rPr>
          <w:szCs w:val="20"/>
        </w:rPr>
        <w:t>Provider;</w:t>
      </w:r>
      <w:proofErr w:type="gramEnd"/>
    </w:p>
    <w:p w14:paraId="6FE822BC" w14:textId="15823C0B" w:rsidR="004B0F55" w:rsidRPr="00413365" w:rsidRDefault="004B0F55" w:rsidP="00AC2908">
      <w:pPr>
        <w:pStyle w:val="MBClauselevel3"/>
        <w:numPr>
          <w:ilvl w:val="2"/>
          <w:numId w:val="10"/>
        </w:numPr>
        <w:tabs>
          <w:tab w:val="clear" w:pos="2160"/>
        </w:tabs>
        <w:ind w:left="1418"/>
        <w:rPr>
          <w:szCs w:val="20"/>
        </w:rPr>
      </w:pPr>
      <w:r w:rsidRPr="00413365">
        <w:rPr>
          <w:szCs w:val="20"/>
        </w:rPr>
        <w:t xml:space="preserve">the Company is unable to reproduce operating conditions </w:t>
      </w:r>
      <w:proofErr w:type="gramStart"/>
      <w:r w:rsidRPr="00413365">
        <w:rPr>
          <w:szCs w:val="20"/>
        </w:rPr>
        <w:t>similar to</w:t>
      </w:r>
      <w:proofErr w:type="gramEnd"/>
      <w:r w:rsidRPr="00413365">
        <w:rPr>
          <w:szCs w:val="20"/>
        </w:rPr>
        <w:t xml:space="preserve"> those present when the Customer detected the relevant </w:t>
      </w:r>
      <w:proofErr w:type="gramStart"/>
      <w:r w:rsidRPr="00413365">
        <w:rPr>
          <w:szCs w:val="20"/>
        </w:rPr>
        <w:t>Fault;</w:t>
      </w:r>
      <w:proofErr w:type="gramEnd"/>
      <w:r w:rsidRPr="00413365">
        <w:rPr>
          <w:szCs w:val="20"/>
        </w:rPr>
        <w:t xml:space="preserve"> </w:t>
      </w:r>
    </w:p>
    <w:p w14:paraId="4DD1A5AF" w14:textId="77777777" w:rsidR="00E22B9E" w:rsidRPr="00413365" w:rsidRDefault="00E22B9E" w:rsidP="00AC2908">
      <w:pPr>
        <w:pStyle w:val="MBClauselevel3"/>
        <w:numPr>
          <w:ilvl w:val="2"/>
          <w:numId w:val="10"/>
        </w:numPr>
        <w:tabs>
          <w:tab w:val="clear" w:pos="2160"/>
        </w:tabs>
        <w:ind w:left="1418"/>
        <w:rPr>
          <w:szCs w:val="20"/>
        </w:rPr>
      </w:pPr>
      <w:r w:rsidRPr="00413365">
        <w:rPr>
          <w:szCs w:val="20"/>
        </w:rPr>
        <w:t xml:space="preserve">disruptions occurring within pre-notified engineering works </w:t>
      </w:r>
      <w:proofErr w:type="gramStart"/>
      <w:r w:rsidRPr="00413365">
        <w:rPr>
          <w:szCs w:val="20"/>
        </w:rPr>
        <w:t>window;</w:t>
      </w:r>
      <w:proofErr w:type="gramEnd"/>
    </w:p>
    <w:p w14:paraId="7ECDFB32" w14:textId="4207EFC8" w:rsidR="00E22B9E" w:rsidRPr="00413365" w:rsidRDefault="00E22B9E" w:rsidP="00AC2908">
      <w:pPr>
        <w:pStyle w:val="MBClauselevel3"/>
        <w:numPr>
          <w:ilvl w:val="2"/>
          <w:numId w:val="10"/>
        </w:numPr>
        <w:tabs>
          <w:tab w:val="clear" w:pos="2160"/>
        </w:tabs>
        <w:ind w:left="1418"/>
        <w:rPr>
          <w:szCs w:val="20"/>
        </w:rPr>
      </w:pPr>
      <w:r w:rsidRPr="00413365">
        <w:rPr>
          <w:szCs w:val="20"/>
        </w:rPr>
        <w:t xml:space="preserve">failure of access from suspension of the Services pursuant to </w:t>
      </w:r>
      <w:r w:rsidR="00103B1A" w:rsidRPr="00413365">
        <w:rPr>
          <w:szCs w:val="20"/>
        </w:rPr>
        <w:t>th</w:t>
      </w:r>
      <w:r w:rsidR="009E1129" w:rsidRPr="00413365">
        <w:rPr>
          <w:szCs w:val="20"/>
        </w:rPr>
        <w:t xml:space="preserve">is Service Schedule or the </w:t>
      </w:r>
      <w:r w:rsidR="000D29CA" w:rsidRPr="00413365">
        <w:rPr>
          <w:szCs w:val="20"/>
        </w:rPr>
        <w:t xml:space="preserve">Master Services </w:t>
      </w:r>
      <w:proofErr w:type="gramStart"/>
      <w:r w:rsidR="000D29CA" w:rsidRPr="00413365">
        <w:rPr>
          <w:szCs w:val="20"/>
        </w:rPr>
        <w:t>Agreement</w:t>
      </w:r>
      <w:r w:rsidRPr="00413365">
        <w:rPr>
          <w:szCs w:val="20"/>
        </w:rPr>
        <w:t>;</w:t>
      </w:r>
      <w:proofErr w:type="gramEnd"/>
      <w:r w:rsidR="00B95853" w:rsidRPr="00413365">
        <w:rPr>
          <w:szCs w:val="20"/>
        </w:rPr>
        <w:t xml:space="preserve"> </w:t>
      </w:r>
    </w:p>
    <w:p w14:paraId="3F2A9816" w14:textId="77777777" w:rsidR="00E22B9E" w:rsidRPr="00413365" w:rsidRDefault="00E22B9E" w:rsidP="00AC2908">
      <w:pPr>
        <w:pStyle w:val="MBClauselevel3"/>
        <w:numPr>
          <w:ilvl w:val="2"/>
          <w:numId w:val="10"/>
        </w:numPr>
        <w:tabs>
          <w:tab w:val="clear" w:pos="2160"/>
        </w:tabs>
        <w:ind w:left="1418"/>
        <w:rPr>
          <w:szCs w:val="20"/>
        </w:rPr>
      </w:pPr>
      <w:r w:rsidRPr="00413365">
        <w:rPr>
          <w:szCs w:val="20"/>
        </w:rPr>
        <w:t xml:space="preserve">outages due to scheduled maintenance are excluded from service level </w:t>
      </w:r>
      <w:proofErr w:type="gramStart"/>
      <w:r w:rsidRPr="00413365">
        <w:rPr>
          <w:szCs w:val="20"/>
        </w:rPr>
        <w:t>calculations;</w:t>
      </w:r>
      <w:proofErr w:type="gramEnd"/>
    </w:p>
    <w:p w14:paraId="6019659F" w14:textId="77777777" w:rsidR="00E22B9E" w:rsidRPr="00413365" w:rsidRDefault="00E22B9E" w:rsidP="00AC2908">
      <w:pPr>
        <w:pStyle w:val="MBClauselevel3"/>
        <w:numPr>
          <w:ilvl w:val="2"/>
          <w:numId w:val="10"/>
        </w:numPr>
        <w:tabs>
          <w:tab w:val="clear" w:pos="2160"/>
        </w:tabs>
        <w:ind w:left="1418"/>
        <w:rPr>
          <w:szCs w:val="20"/>
        </w:rPr>
      </w:pPr>
      <w:r w:rsidRPr="00413365">
        <w:rPr>
          <w:szCs w:val="20"/>
        </w:rPr>
        <w:t xml:space="preserve">outages due to unscheduled upgrades, requested by the Customer that cannot be performed during the regularly scheduled maintenance </w:t>
      </w:r>
      <w:proofErr w:type="gramStart"/>
      <w:r w:rsidRPr="00413365">
        <w:rPr>
          <w:szCs w:val="20"/>
        </w:rPr>
        <w:t>windows;</w:t>
      </w:r>
      <w:proofErr w:type="gramEnd"/>
    </w:p>
    <w:p w14:paraId="495C789A" w14:textId="77777777" w:rsidR="00E22B9E" w:rsidRPr="00413365" w:rsidRDefault="00E22B9E" w:rsidP="00AC2908">
      <w:pPr>
        <w:pStyle w:val="MBClauselevel3"/>
        <w:numPr>
          <w:ilvl w:val="2"/>
          <w:numId w:val="10"/>
        </w:numPr>
        <w:tabs>
          <w:tab w:val="clear" w:pos="2160"/>
        </w:tabs>
        <w:ind w:left="1418"/>
        <w:rPr>
          <w:szCs w:val="20"/>
        </w:rPr>
      </w:pPr>
      <w:r w:rsidRPr="00413365">
        <w:rPr>
          <w:szCs w:val="20"/>
        </w:rPr>
        <w:t xml:space="preserve">outages due to applicable national laws, customs, or </w:t>
      </w:r>
      <w:proofErr w:type="gramStart"/>
      <w:r w:rsidRPr="00413365">
        <w:rPr>
          <w:szCs w:val="20"/>
        </w:rPr>
        <w:t>regulations;</w:t>
      </w:r>
      <w:proofErr w:type="gramEnd"/>
    </w:p>
    <w:p w14:paraId="7B8B7EBD" w14:textId="77777777" w:rsidR="00E22B9E" w:rsidRPr="00413365" w:rsidRDefault="00E22B9E" w:rsidP="00AC2908">
      <w:pPr>
        <w:pStyle w:val="MBClauselevel3"/>
        <w:numPr>
          <w:ilvl w:val="2"/>
          <w:numId w:val="10"/>
        </w:numPr>
        <w:tabs>
          <w:tab w:val="clear" w:pos="2160"/>
        </w:tabs>
        <w:ind w:left="1418"/>
        <w:rPr>
          <w:szCs w:val="20"/>
        </w:rPr>
      </w:pPr>
      <w:r w:rsidRPr="00413365">
        <w:rPr>
          <w:szCs w:val="20"/>
        </w:rPr>
        <w:t xml:space="preserve">outages due to incidents of Force Majeure </w:t>
      </w:r>
      <w:proofErr w:type="gramStart"/>
      <w:r w:rsidRPr="00413365">
        <w:rPr>
          <w:szCs w:val="20"/>
        </w:rPr>
        <w:t>Events;</w:t>
      </w:r>
      <w:proofErr w:type="gramEnd"/>
    </w:p>
    <w:p w14:paraId="318A0DD9" w14:textId="05C904C0" w:rsidR="00E22B9E" w:rsidRPr="00413365" w:rsidRDefault="00E22B9E" w:rsidP="00AC2908">
      <w:pPr>
        <w:pStyle w:val="MBClauselevel3"/>
        <w:numPr>
          <w:ilvl w:val="2"/>
          <w:numId w:val="10"/>
        </w:numPr>
        <w:tabs>
          <w:tab w:val="clear" w:pos="2160"/>
        </w:tabs>
        <w:ind w:left="1418"/>
        <w:rPr>
          <w:szCs w:val="20"/>
        </w:rPr>
      </w:pPr>
      <w:r w:rsidRPr="00413365">
        <w:rPr>
          <w:szCs w:val="20"/>
        </w:rPr>
        <w:lastRenderedPageBreak/>
        <w:t>any failure caused by</w:t>
      </w:r>
      <w:proofErr w:type="gramStart"/>
      <w:r w:rsidR="002963B9" w:rsidRPr="00413365">
        <w:rPr>
          <w:szCs w:val="20"/>
        </w:rPr>
        <w:t xml:space="preserve">: </w:t>
      </w:r>
      <w:r w:rsidRPr="00413365">
        <w:rPr>
          <w:szCs w:val="20"/>
        </w:rPr>
        <w:t xml:space="preserve"> (</w:t>
      </w:r>
      <w:proofErr w:type="gramEnd"/>
      <w:r w:rsidRPr="00413365">
        <w:rPr>
          <w:szCs w:val="20"/>
        </w:rPr>
        <w:t>i)</w:t>
      </w:r>
      <w:r w:rsidR="002963B9" w:rsidRPr="00413365">
        <w:rPr>
          <w:szCs w:val="20"/>
        </w:rPr>
        <w:t xml:space="preserve"> any act by the Customer</w:t>
      </w:r>
      <w:r w:rsidRPr="00413365">
        <w:rPr>
          <w:szCs w:val="20"/>
        </w:rPr>
        <w:t xml:space="preserve"> (ii)</w:t>
      </w:r>
      <w:r w:rsidR="000A4124" w:rsidRPr="00413365">
        <w:rPr>
          <w:szCs w:val="20"/>
        </w:rPr>
        <w:t xml:space="preserve"> </w:t>
      </w:r>
      <w:r w:rsidR="002963B9" w:rsidRPr="00413365">
        <w:rPr>
          <w:szCs w:val="20"/>
        </w:rPr>
        <w:t>any unreasonable failure to act by the Customer</w:t>
      </w:r>
      <w:r w:rsidRPr="00413365">
        <w:rPr>
          <w:szCs w:val="20"/>
        </w:rPr>
        <w:t xml:space="preserve">, (iii) unavailability of Customer personnel </w:t>
      </w:r>
      <w:proofErr w:type="gramStart"/>
      <w:r w:rsidRPr="00413365">
        <w:rPr>
          <w:szCs w:val="20"/>
        </w:rPr>
        <w:t>in order to</w:t>
      </w:r>
      <w:proofErr w:type="gramEnd"/>
      <w:r w:rsidRPr="00413365">
        <w:rPr>
          <w:szCs w:val="20"/>
        </w:rPr>
        <w:t xml:space="preserve"> determine and/or </w:t>
      </w:r>
      <w:r w:rsidR="002963B9" w:rsidRPr="00413365">
        <w:rPr>
          <w:szCs w:val="20"/>
        </w:rPr>
        <w:t xml:space="preserve">identify and/or </w:t>
      </w:r>
      <w:r w:rsidRPr="00413365">
        <w:rPr>
          <w:szCs w:val="20"/>
        </w:rPr>
        <w:t>isolate the problem, or (iv) the Customer</w:t>
      </w:r>
      <w:r w:rsidR="002963B9" w:rsidRPr="00413365">
        <w:rPr>
          <w:szCs w:val="20"/>
        </w:rPr>
        <w:t>’</w:t>
      </w:r>
      <w:r w:rsidRPr="00413365">
        <w:rPr>
          <w:szCs w:val="20"/>
        </w:rPr>
        <w:t>s delay in installations, or (v) the Customer’s applications, equipment or</w:t>
      </w:r>
      <w:r w:rsidR="002963B9" w:rsidRPr="00413365">
        <w:rPr>
          <w:szCs w:val="20"/>
        </w:rPr>
        <w:t xml:space="preserve"> third party</w:t>
      </w:r>
      <w:r w:rsidRPr="00413365">
        <w:rPr>
          <w:szCs w:val="20"/>
        </w:rPr>
        <w:t xml:space="preserve"> </w:t>
      </w:r>
      <w:proofErr w:type="gramStart"/>
      <w:r w:rsidRPr="00413365">
        <w:rPr>
          <w:szCs w:val="20"/>
        </w:rPr>
        <w:t>supplier</w:t>
      </w:r>
      <w:r w:rsidR="002963B9" w:rsidRPr="00413365">
        <w:rPr>
          <w:szCs w:val="20"/>
        </w:rPr>
        <w:t>s</w:t>
      </w:r>
      <w:r w:rsidRPr="00413365">
        <w:rPr>
          <w:szCs w:val="20"/>
        </w:rPr>
        <w:t>;</w:t>
      </w:r>
      <w:proofErr w:type="gramEnd"/>
    </w:p>
    <w:p w14:paraId="18421AF8" w14:textId="42AFC9C2" w:rsidR="00E22B9E" w:rsidRPr="00413365" w:rsidRDefault="00E22B9E" w:rsidP="00AC2908">
      <w:pPr>
        <w:pStyle w:val="MBClauselevel3"/>
        <w:numPr>
          <w:ilvl w:val="2"/>
          <w:numId w:val="10"/>
        </w:numPr>
        <w:tabs>
          <w:tab w:val="clear" w:pos="2160"/>
        </w:tabs>
        <w:ind w:left="1418"/>
        <w:rPr>
          <w:szCs w:val="20"/>
        </w:rPr>
      </w:pPr>
      <w:r w:rsidRPr="00413365">
        <w:rPr>
          <w:szCs w:val="20"/>
        </w:rPr>
        <w:t>outages whereby the Company or its Authorised Provider is unable to gain access to the Customer</w:t>
      </w:r>
      <w:r w:rsidR="00DA7F58" w:rsidRPr="00413365">
        <w:rPr>
          <w:szCs w:val="20"/>
        </w:rPr>
        <w:t>’</w:t>
      </w:r>
      <w:r w:rsidRPr="00413365">
        <w:rPr>
          <w:szCs w:val="20"/>
        </w:rPr>
        <w:t xml:space="preserve">s </w:t>
      </w:r>
      <w:r w:rsidR="00373D2F" w:rsidRPr="00413365">
        <w:rPr>
          <w:szCs w:val="20"/>
        </w:rPr>
        <w:t>S</w:t>
      </w:r>
      <w:r w:rsidRPr="00413365">
        <w:rPr>
          <w:szCs w:val="20"/>
        </w:rPr>
        <w:t>ite, for reasons attributable to the Customer, to carry out necessary repair work; or</w:t>
      </w:r>
    </w:p>
    <w:p w14:paraId="02AD5C25" w14:textId="088D43AC" w:rsidR="006C7BCE" w:rsidRPr="00413365" w:rsidRDefault="00E22B9E" w:rsidP="00AC2908">
      <w:pPr>
        <w:pStyle w:val="MBClauselevel3"/>
        <w:numPr>
          <w:ilvl w:val="2"/>
          <w:numId w:val="10"/>
        </w:numPr>
        <w:tabs>
          <w:tab w:val="clear" w:pos="2160"/>
        </w:tabs>
        <w:ind w:left="1418"/>
        <w:rPr>
          <w:szCs w:val="20"/>
        </w:rPr>
        <w:sectPr w:rsidR="006C7BCE" w:rsidRPr="00413365" w:rsidSect="00E22B9E">
          <w:pgSz w:w="15840" w:h="12240" w:orient="landscape"/>
          <w:pgMar w:top="1440" w:right="1440" w:bottom="1440" w:left="1440" w:header="708" w:footer="708" w:gutter="0"/>
          <w:cols w:space="708"/>
          <w:docGrid w:linePitch="360"/>
        </w:sectPr>
      </w:pPr>
      <w:r w:rsidRPr="00413365">
        <w:rPr>
          <w:szCs w:val="20"/>
        </w:rPr>
        <w:t xml:space="preserve">unavailability of the BT </w:t>
      </w:r>
      <w:r w:rsidR="00D6336F" w:rsidRPr="00413365">
        <w:rPr>
          <w:szCs w:val="20"/>
        </w:rPr>
        <w:t>a</w:t>
      </w:r>
      <w:r w:rsidRPr="00413365">
        <w:rPr>
          <w:szCs w:val="20"/>
        </w:rPr>
        <w:t xml:space="preserve">pplication and / or Network </w:t>
      </w:r>
      <w:proofErr w:type="gramStart"/>
      <w:r w:rsidRPr="00413365">
        <w:rPr>
          <w:szCs w:val="20"/>
        </w:rPr>
        <w:t>as a result of</w:t>
      </w:r>
      <w:proofErr w:type="gramEnd"/>
      <w:r w:rsidRPr="00413365">
        <w:rPr>
          <w:szCs w:val="20"/>
        </w:rPr>
        <w:t xml:space="preserve"> problems with environmental conditions including but not limited to power, climate, housing, switch off at the Customer’s </w:t>
      </w:r>
      <w:r w:rsidR="00DA7F58" w:rsidRPr="00413365">
        <w:rPr>
          <w:szCs w:val="20"/>
        </w:rPr>
        <w:t>Site</w:t>
      </w:r>
      <w:r w:rsidRPr="00413365">
        <w:rPr>
          <w:szCs w:val="20"/>
        </w:rPr>
        <w:t xml:space="preserve">, the Customer’s failure to follow agreed procedures, the introduction of unauthorised changes to supplier CPE (if applicable) or failure of the Customer’s </w:t>
      </w:r>
      <w:r w:rsidR="00DA7F58" w:rsidRPr="00413365">
        <w:rPr>
          <w:szCs w:val="20"/>
        </w:rPr>
        <w:t>E</w:t>
      </w:r>
      <w:r w:rsidRPr="00413365">
        <w:rPr>
          <w:szCs w:val="20"/>
        </w:rPr>
        <w:t>quipment.</w:t>
      </w:r>
      <w:r w:rsidR="006C7BCE" w:rsidRPr="00413365">
        <w:rPr>
          <w:szCs w:val="20"/>
        </w:rPr>
        <w:t xml:space="preserve"> </w:t>
      </w:r>
    </w:p>
    <w:p w14:paraId="3B116D77" w14:textId="172C4EC1" w:rsidR="00E22B9E" w:rsidRPr="003774F5" w:rsidRDefault="00E22B9E" w:rsidP="006C7BCE">
      <w:pPr>
        <w:pStyle w:val="Schedule"/>
      </w:pPr>
      <w:bookmarkStart w:id="70" w:name="_Ref183155712"/>
    </w:p>
    <w:bookmarkEnd w:id="70"/>
    <w:p w14:paraId="183E2BD9" w14:textId="32642191" w:rsidR="001D3AF1" w:rsidRPr="003774F5" w:rsidRDefault="0017372C" w:rsidP="00D97396">
      <w:pPr>
        <w:pStyle w:val="Schedulename"/>
      </w:pPr>
      <w:r>
        <w:t xml:space="preserve">THE </w:t>
      </w:r>
      <w:r w:rsidR="00E50AFE" w:rsidRPr="003774F5">
        <w:t>Service</w:t>
      </w:r>
      <w:r>
        <w:t>S</w:t>
      </w:r>
    </w:p>
    <w:p w14:paraId="30D971FA" w14:textId="5261D5A0" w:rsidR="00750841" w:rsidRPr="003774F5" w:rsidRDefault="00284BD9" w:rsidP="00AC2908">
      <w:pPr>
        <w:pStyle w:val="MBclauselevel1"/>
        <w:numPr>
          <w:ilvl w:val="0"/>
          <w:numId w:val="12"/>
        </w:numPr>
        <w:tabs>
          <w:tab w:val="clear" w:pos="1440"/>
        </w:tabs>
        <w:ind w:left="709" w:hanging="709"/>
        <w:rPr>
          <w:rFonts w:eastAsia="Arial"/>
          <w:caps w:val="0"/>
        </w:rPr>
      </w:pPr>
      <w:r>
        <w:rPr>
          <w:rFonts w:eastAsia="Arial"/>
          <w:caps w:val="0"/>
        </w:rPr>
        <w:t xml:space="preserve">Services and </w:t>
      </w:r>
      <w:r w:rsidR="003F282F" w:rsidRPr="003774F5">
        <w:rPr>
          <w:rFonts w:eastAsia="Arial"/>
          <w:caps w:val="0"/>
        </w:rPr>
        <w:t xml:space="preserve">Service Level </w:t>
      </w:r>
      <w:r w:rsidR="00750841" w:rsidRPr="003774F5">
        <w:rPr>
          <w:rFonts w:eastAsia="Arial"/>
          <w:caps w:val="0"/>
        </w:rPr>
        <w:t>Definitions</w:t>
      </w:r>
      <w:r w:rsidR="00D97396" w:rsidRPr="003774F5">
        <w:rPr>
          <w:rFonts w:eastAsia="Arial"/>
          <w:caps w:val="0"/>
        </w:rPr>
        <w:t xml:space="preserve"> </w:t>
      </w:r>
    </w:p>
    <w:p w14:paraId="09DF61F2" w14:textId="146E10B0" w:rsidR="00A4300B" w:rsidRPr="003774F5" w:rsidRDefault="00CD1246" w:rsidP="00145880">
      <w:pPr>
        <w:pStyle w:val="MBClauselevel2"/>
        <w:numPr>
          <w:ilvl w:val="0"/>
          <w:numId w:val="0"/>
        </w:numPr>
      </w:pPr>
      <w:r w:rsidRPr="003774F5">
        <w:rPr>
          <w:b/>
          <w:bCs w:val="0"/>
          <w:noProof/>
          <w:lang w:eastAsia="en-GB"/>
        </w:rPr>
        <mc:AlternateContent>
          <mc:Choice Requires="wps">
            <w:drawing>
              <wp:anchor distT="0" distB="0" distL="114300" distR="114300" simplePos="0" relativeHeight="251663360" behindDoc="0" locked="0" layoutInCell="1" allowOverlap="1" wp14:anchorId="6565ECFD" wp14:editId="283664BA">
                <wp:simplePos x="0" y="0"/>
                <wp:positionH relativeFrom="column">
                  <wp:posOffset>6010275</wp:posOffset>
                </wp:positionH>
                <wp:positionV relativeFrom="paragraph">
                  <wp:posOffset>31750</wp:posOffset>
                </wp:positionV>
                <wp:extent cx="753110" cy="687070"/>
                <wp:effectExtent l="0" t="19050" r="27940" b="17780"/>
                <wp:wrapNone/>
                <wp:docPr id="43" name="Flowchart: Manual Input 43"/>
                <wp:cNvGraphicFramePr/>
                <a:graphic xmlns:a="http://schemas.openxmlformats.org/drawingml/2006/main">
                  <a:graphicData uri="http://schemas.microsoft.com/office/word/2010/wordprocessingShape">
                    <wps:wsp>
                      <wps:cNvSpPr/>
                      <wps:spPr>
                        <a:xfrm>
                          <a:off x="0" y="0"/>
                          <a:ext cx="753110" cy="687070"/>
                        </a:xfrm>
                        <a:prstGeom prst="flowChartManualInput">
                          <a:avLst/>
                        </a:prstGeom>
                        <a:solidFill>
                          <a:srgbClr val="CC0000"/>
                        </a:solidFill>
                        <a:ln w="12700" cap="flat" cmpd="sng" algn="ctr">
                          <a:solidFill>
                            <a:srgbClr val="E7E6E6">
                              <a:lumMod val="90000"/>
                            </a:srgbClr>
                          </a:solidFill>
                          <a:prstDash val="solid"/>
                          <a:miter lim="800000"/>
                        </a:ln>
                        <a:effectLst/>
                      </wps:spPr>
                      <wps:txbx>
                        <w:txbxContent>
                          <w:p w14:paraId="5B7B186D" w14:textId="43C517FC" w:rsidR="00F5456E" w:rsidRPr="00530E69" w:rsidRDefault="00F5456E" w:rsidP="00A070BA">
                            <w:pPr>
                              <w:pStyle w:val="NormalWeb"/>
                              <w:spacing w:before="0" w:beforeAutospacing="0" w:after="0" w:afterAutospacing="0"/>
                              <w:ind w:hanging="142"/>
                              <w:jc w:val="center"/>
                              <w:rPr>
                                <w:color w:val="FFFFFF" w:themeColor="background1"/>
                                <w:sz w:val="20"/>
                                <w:szCs w:val="20"/>
                              </w:rPr>
                            </w:pPr>
                            <w:r w:rsidRPr="00324804">
                              <w:rPr>
                                <w:rFonts w:ascii="Calibri" w:hAnsi="Calibri"/>
                                <w:color w:val="FFFFFF"/>
                                <w:kern w:val="24"/>
                                <w:sz w:val="16"/>
                                <w:szCs w:val="16"/>
                              </w:rPr>
                              <w:t>Standard</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565ECFD" id="_x0000_t118" coordsize="21600,21600" o:spt="118" path="m,4292l21600,r,21600l,21600xe">
                <v:stroke joinstyle="miter"/>
                <v:path gradientshapeok="t" o:connecttype="custom" o:connectlocs="10800,2146;0,10800;10800,21600;21600,10800" textboxrect="0,4291,21600,21600"/>
              </v:shapetype>
              <v:shape id="Flowchart: Manual Input 43" o:spid="_x0000_s1026" type="#_x0000_t118" style="position:absolute;left:0;text-align:left;margin-left:473.25pt;margin-top:2.5pt;width:59.3pt;height:5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" fillcolor="#c00" strokecolor="#d0cece" strokeweight="1pt">
                <v:textbox>
                  <w:txbxContent>
                    <w:p w14:paraId="5B7B186D" w14:textId="43C517FC" w:rsidR="00F5456E" w:rsidRPr="00530E69" w:rsidRDefault="00F5456E" w:rsidP="00A070BA">
                      <w:pPr>
                        <w:pStyle w:val="NormalWeb"/>
                        <w:spacing w:before="0" w:beforeAutospacing="0" w:after="0" w:afterAutospacing="0"/>
                        <w:ind w:hanging="142"/>
                        <w:jc w:val="center"/>
                        <w:rPr>
                          <w:color w:val="FFFFFF" w:themeColor="background1"/>
                          <w:sz w:val="20"/>
                          <w:szCs w:val="20"/>
                        </w:rPr>
                      </w:pPr>
                      <w:r w:rsidRPr="00324804">
                        <w:rPr>
                          <w:rFonts w:ascii="Calibri" w:hAnsi="Calibri"/>
                          <w:color w:val="FFFFFF"/>
                          <w:kern w:val="24"/>
                          <w:sz w:val="16"/>
                          <w:szCs w:val="16"/>
                        </w:rPr>
                        <w:t>Standard</w:t>
                      </w:r>
                    </w:p>
                  </w:txbxContent>
                </v:textbox>
              </v:shape>
            </w:pict>
          </mc:Fallback>
        </mc:AlternateContent>
      </w:r>
      <w:r w:rsidR="00A070BA" w:rsidRPr="003774F5">
        <w:rPr>
          <w:b/>
          <w:bCs w:val="0"/>
          <w:noProof/>
          <w:lang w:eastAsia="en-GB"/>
        </w:rPr>
        <mc:AlternateContent>
          <mc:Choice Requires="wps">
            <w:drawing>
              <wp:anchor distT="0" distB="0" distL="114300" distR="114300" simplePos="0" relativeHeight="251665408" behindDoc="0" locked="0" layoutInCell="1" allowOverlap="1" wp14:anchorId="274F99DA" wp14:editId="14C99DBF">
                <wp:simplePos x="0" y="0"/>
                <wp:positionH relativeFrom="column">
                  <wp:posOffset>6753225</wp:posOffset>
                </wp:positionH>
                <wp:positionV relativeFrom="paragraph">
                  <wp:posOffset>29845</wp:posOffset>
                </wp:positionV>
                <wp:extent cx="783590" cy="676275"/>
                <wp:effectExtent l="0" t="19050" r="16510" b="28575"/>
                <wp:wrapNone/>
                <wp:docPr id="44" name="Flowchart: Manual Input 44"/>
                <wp:cNvGraphicFramePr/>
                <a:graphic xmlns:a="http://schemas.openxmlformats.org/drawingml/2006/main">
                  <a:graphicData uri="http://schemas.microsoft.com/office/word/2010/wordprocessingShape">
                    <wps:wsp>
                      <wps:cNvSpPr/>
                      <wps:spPr>
                        <a:xfrm>
                          <a:off x="0" y="0"/>
                          <a:ext cx="783590" cy="676275"/>
                        </a:xfrm>
                        <a:prstGeom prst="flowChartManualInput">
                          <a:avLst/>
                        </a:prstGeom>
                        <a:solidFill>
                          <a:srgbClr val="FFC000"/>
                        </a:solidFill>
                        <a:ln w="12700" cap="flat" cmpd="sng" algn="ctr">
                          <a:solidFill>
                            <a:srgbClr val="FFC000"/>
                          </a:solidFill>
                          <a:prstDash val="solid"/>
                          <a:miter lim="800000"/>
                        </a:ln>
                        <a:effectLst/>
                      </wps:spPr>
                      <wps:txbx>
                        <w:txbxContent>
                          <w:p w14:paraId="54E81DFB" w14:textId="7CFCD450" w:rsidR="00F5456E" w:rsidRPr="00530E69" w:rsidRDefault="000E3F63" w:rsidP="00A070BA">
                            <w:pPr>
                              <w:pStyle w:val="NormalWeb"/>
                              <w:spacing w:before="0" w:beforeAutospacing="0" w:after="0" w:afterAutospacing="0"/>
                              <w:jc w:val="center"/>
                              <w:rPr>
                                <w:sz w:val="16"/>
                                <w:szCs w:val="16"/>
                              </w:rPr>
                            </w:pPr>
                            <w:r>
                              <w:rPr>
                                <w:rFonts w:ascii="Calibri" w:hAnsi="Calibri"/>
                                <w:color w:val="FFFFFF"/>
                                <w:kern w:val="24"/>
                                <w:sz w:val="16"/>
                                <w:szCs w:val="16"/>
                              </w:rPr>
                              <w:t>Legacy Protect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74F99DA" id="Flowchart: Manual Input 44" o:spid="_x0000_s1027" type="#_x0000_t118" style="position:absolute;left:0;text-align:left;margin-left:531.75pt;margin-top:2.35pt;width:61.7pt;height:5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" fillcolor="#ffc000" strokecolor="#ffc000" strokeweight="1pt">
                <v:textbox>
                  <w:txbxContent>
                    <w:p w14:paraId="54E81DFB" w14:textId="7CFCD450" w:rsidR="00F5456E" w:rsidRPr="00530E69" w:rsidRDefault="000E3F63" w:rsidP="00A070BA">
                      <w:pPr>
                        <w:pStyle w:val="NormalWeb"/>
                        <w:spacing w:before="0" w:beforeAutospacing="0" w:after="0" w:afterAutospacing="0"/>
                        <w:jc w:val="center"/>
                        <w:rPr>
                          <w:sz w:val="16"/>
                          <w:szCs w:val="16"/>
                        </w:rPr>
                      </w:pPr>
                      <w:r>
                        <w:rPr>
                          <w:rFonts w:ascii="Calibri" w:hAnsi="Calibri"/>
                          <w:color w:val="FFFFFF"/>
                          <w:kern w:val="24"/>
                          <w:sz w:val="16"/>
                          <w:szCs w:val="16"/>
                        </w:rPr>
                        <w:t>Legacy Protect</w:t>
                      </w:r>
                    </w:p>
                  </w:txbxContent>
                </v:textbox>
              </v:shape>
            </w:pict>
          </mc:Fallback>
        </mc:AlternateContent>
      </w:r>
      <w:r w:rsidR="00E50AFE" w:rsidRPr="003774F5">
        <w:rPr>
          <w:rFonts w:eastAsia="Arial"/>
          <w:b/>
          <w:bCs w:val="0"/>
        </w:rPr>
        <w:t>Levels of Service</w:t>
      </w:r>
      <w:r w:rsidR="00A4300B" w:rsidRPr="003774F5">
        <w:rPr>
          <w:rFonts w:eastAsia="Arial"/>
        </w:rPr>
        <w:t>:</w:t>
      </w:r>
    </w:p>
    <w:tbl>
      <w:tblPr>
        <w:tblW w:w="11766" w:type="dxa"/>
        <w:tblCellMar>
          <w:left w:w="0" w:type="dxa"/>
          <w:right w:w="0" w:type="dxa"/>
        </w:tblCellMar>
        <w:tblLook w:val="0420" w:firstRow="1" w:lastRow="0" w:firstColumn="0" w:lastColumn="0" w:noHBand="0" w:noVBand="1"/>
      </w:tblPr>
      <w:tblGrid>
        <w:gridCol w:w="9498"/>
        <w:gridCol w:w="1134"/>
        <w:gridCol w:w="1134"/>
      </w:tblGrid>
      <w:tr w:rsidR="00701F79" w:rsidRPr="003774F5" w14:paraId="65F37A1D" w14:textId="77777777" w:rsidTr="00BB78C8">
        <w:trPr>
          <w:trHeight w:val="463"/>
        </w:trPr>
        <w:tc>
          <w:tcPr>
            <w:tcW w:w="9498" w:type="dxa"/>
            <w:tcBorders>
              <w:bottom w:val="single" w:sz="8" w:space="0" w:color="A5A5A5"/>
              <w:right w:val="single" w:sz="8" w:space="0" w:color="A5A5A5"/>
            </w:tcBorders>
            <w:tcMar>
              <w:top w:w="72" w:type="dxa"/>
              <w:left w:w="144" w:type="dxa"/>
              <w:bottom w:w="72" w:type="dxa"/>
              <w:right w:w="144" w:type="dxa"/>
            </w:tcMar>
            <w:vAlign w:val="center"/>
          </w:tcPr>
          <w:p w14:paraId="29E24B74" w14:textId="77777777" w:rsidR="00701F79" w:rsidRPr="003774F5" w:rsidRDefault="00701F79" w:rsidP="00AC2908">
            <w:pPr>
              <w:spacing w:line="240" w:lineRule="auto"/>
              <w:jc w:val="center"/>
              <w:rPr>
                <w:rFonts w:ascii="Arial" w:hAnsi="Arial"/>
                <w:color w:val="000000"/>
                <w:kern w:val="24"/>
                <w:sz w:val="16"/>
              </w:rPr>
            </w:pPr>
            <w:bookmarkStart w:id="71" w:name="_Hlk78193173"/>
          </w:p>
        </w:tc>
        <w:tc>
          <w:tcPr>
            <w:tcW w:w="1134"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tcPr>
          <w:p w14:paraId="69756F37" w14:textId="77777777" w:rsidR="00701F79" w:rsidRPr="003774F5" w:rsidRDefault="00701F79" w:rsidP="00AC2908">
            <w:pPr>
              <w:spacing w:before="120" w:after="120" w:line="240" w:lineRule="auto"/>
              <w:jc w:val="center"/>
              <w:rPr>
                <w:rFonts w:ascii="Arial" w:hAnsi="Arial" w:cs="Arial"/>
                <w:sz w:val="20"/>
                <w:lang w:eastAsia="en-GB"/>
              </w:rPr>
            </w:pPr>
          </w:p>
        </w:tc>
        <w:tc>
          <w:tcPr>
            <w:tcW w:w="1134"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tcPr>
          <w:p w14:paraId="59387529" w14:textId="77777777" w:rsidR="00701F79" w:rsidRPr="003774F5" w:rsidRDefault="00701F79" w:rsidP="00AC2908">
            <w:pPr>
              <w:spacing w:before="120" w:after="120" w:line="240" w:lineRule="auto"/>
              <w:jc w:val="center"/>
              <w:rPr>
                <w:rFonts w:ascii="Arial" w:hAnsi="Arial" w:cs="Arial"/>
                <w:sz w:val="20"/>
                <w:lang w:eastAsia="en-GB"/>
              </w:rPr>
            </w:pPr>
          </w:p>
        </w:tc>
      </w:tr>
      <w:bookmarkEnd w:id="71"/>
      <w:tr w:rsidR="00701F79" w:rsidRPr="003774F5" w14:paraId="2C8BA9F1" w14:textId="77777777" w:rsidTr="005158E4">
        <w:trPr>
          <w:trHeight w:val="463"/>
        </w:trPr>
        <w:tc>
          <w:tcPr>
            <w:tcW w:w="9498"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6B562E95" w14:textId="77777777" w:rsidR="00701F79" w:rsidRPr="002E07BB" w:rsidRDefault="00701F79" w:rsidP="00AC2908">
            <w:pPr>
              <w:numPr>
                <w:ilvl w:val="0"/>
                <w:numId w:val="11"/>
              </w:numPr>
              <w:spacing w:after="200" w:line="276" w:lineRule="auto"/>
              <w:contextualSpacing/>
              <w:jc w:val="center"/>
              <w:rPr>
                <w:rFonts w:ascii="Arial" w:hAnsi="Arial" w:cs="Arial"/>
                <w:sz w:val="18"/>
                <w:szCs w:val="18"/>
                <w:lang w:eastAsia="en-GB"/>
              </w:rPr>
            </w:pPr>
            <w:r w:rsidRPr="002E07BB">
              <w:rPr>
                <w:rFonts w:ascii="Arial" w:hAnsi="Arial"/>
                <w:color w:val="000000"/>
                <w:kern w:val="24"/>
                <w:sz w:val="18"/>
                <w:szCs w:val="18"/>
              </w:rPr>
              <w:t>Telephone support with 4</w:t>
            </w:r>
            <w:r w:rsidRPr="002E07BB">
              <w:rPr>
                <w:rFonts w:ascii="Arial" w:hAnsi="Arial" w:cs="Arial"/>
                <w:color w:val="000000"/>
                <w:kern w:val="24"/>
                <w:sz w:val="18"/>
                <w:szCs w:val="18"/>
                <w:lang w:eastAsia="en-GB"/>
              </w:rPr>
              <w:t xml:space="preserve"> Working</w:t>
            </w:r>
            <w:r w:rsidRPr="002E07BB">
              <w:rPr>
                <w:rFonts w:ascii="Arial" w:hAnsi="Arial"/>
                <w:color w:val="000000"/>
                <w:kern w:val="24"/>
                <w:sz w:val="18"/>
                <w:szCs w:val="18"/>
              </w:rPr>
              <w:t xml:space="preserve"> Hours response on Major Faults.</w:t>
            </w:r>
            <w:r w:rsidRPr="002E07BB">
              <w:rPr>
                <w:rFonts w:ascii="Arial" w:hAnsi="Arial" w:cs="Arial"/>
                <w:color w:val="000000"/>
                <w:kern w:val="24"/>
                <w:sz w:val="18"/>
                <w:szCs w:val="18"/>
                <w:lang w:eastAsia="en-GB"/>
              </w:rPr>
              <w:t xml:space="preserve"> </w:t>
            </w:r>
          </w:p>
          <w:p w14:paraId="6445F14E" w14:textId="77777777" w:rsidR="00701F79" w:rsidRPr="002E07BB" w:rsidRDefault="00701F79" w:rsidP="00AC2908">
            <w:pPr>
              <w:numPr>
                <w:ilvl w:val="0"/>
                <w:numId w:val="11"/>
              </w:numPr>
              <w:spacing w:after="200" w:line="276" w:lineRule="auto"/>
              <w:contextualSpacing/>
              <w:jc w:val="center"/>
              <w:rPr>
                <w:rFonts w:ascii="Arial" w:hAnsi="Arial" w:cs="Arial"/>
                <w:sz w:val="18"/>
                <w:szCs w:val="18"/>
                <w:lang w:eastAsia="en-GB"/>
              </w:rPr>
            </w:pPr>
            <w:r w:rsidRPr="002E07BB">
              <w:rPr>
                <w:rFonts w:ascii="Arial" w:hAnsi="Arial"/>
                <w:color w:val="000000"/>
                <w:kern w:val="24"/>
                <w:sz w:val="18"/>
                <w:szCs w:val="18"/>
              </w:rPr>
              <w:t>1 Working Day response on Minor Faults and no service level agreement on Change Requests.</w:t>
            </w:r>
            <w:r w:rsidRPr="002E07BB">
              <w:rPr>
                <w:rFonts w:ascii="Arial" w:hAnsi="Arial" w:cs="Arial"/>
                <w:color w:val="000000"/>
                <w:kern w:val="24"/>
                <w:sz w:val="18"/>
                <w:szCs w:val="18"/>
                <w:lang w:eastAsia="en-GB"/>
              </w:rPr>
              <w:t xml:space="preserve"> </w:t>
            </w:r>
          </w:p>
          <w:p w14:paraId="6A471BD1" w14:textId="77777777" w:rsidR="00701F79" w:rsidRPr="000F1122" w:rsidRDefault="00701F79" w:rsidP="00AC2908">
            <w:pPr>
              <w:numPr>
                <w:ilvl w:val="0"/>
                <w:numId w:val="11"/>
              </w:numPr>
              <w:spacing w:after="200" w:line="276" w:lineRule="auto"/>
              <w:contextualSpacing/>
              <w:jc w:val="center"/>
              <w:rPr>
                <w:rFonts w:ascii="Arial" w:hAnsi="Arial" w:cs="Arial"/>
                <w:sz w:val="18"/>
                <w:szCs w:val="18"/>
                <w:lang w:eastAsia="en-GB"/>
              </w:rPr>
            </w:pPr>
            <w:r>
              <w:rPr>
                <w:rFonts w:ascii="Arial" w:hAnsi="Arial"/>
                <w:color w:val="000000"/>
                <w:kern w:val="24"/>
                <w:sz w:val="18"/>
                <w:szCs w:val="18"/>
              </w:rPr>
              <w:t xml:space="preserve">Change </w:t>
            </w:r>
            <w:proofErr w:type="gramStart"/>
            <w:r>
              <w:rPr>
                <w:rFonts w:ascii="Arial" w:hAnsi="Arial"/>
                <w:color w:val="000000"/>
                <w:kern w:val="24"/>
                <w:sz w:val="18"/>
                <w:szCs w:val="18"/>
              </w:rPr>
              <w:t xml:space="preserve">Requests </w:t>
            </w:r>
            <w:r w:rsidRPr="000F1122">
              <w:rPr>
                <w:rFonts w:ascii="Arial" w:hAnsi="Arial"/>
                <w:color w:val="000000"/>
                <w:kern w:val="24"/>
                <w:sz w:val="18"/>
                <w:szCs w:val="18"/>
              </w:rPr>
              <w:t xml:space="preserve"> that</w:t>
            </w:r>
            <w:proofErr w:type="gramEnd"/>
            <w:r w:rsidRPr="000F1122">
              <w:rPr>
                <w:rFonts w:ascii="Arial" w:hAnsi="Arial"/>
                <w:color w:val="000000"/>
                <w:kern w:val="24"/>
                <w:sz w:val="18"/>
                <w:szCs w:val="18"/>
              </w:rPr>
              <w:t xml:space="preserve"> requires a Site visit are chargeable.</w:t>
            </w:r>
            <w:r w:rsidRPr="000F1122">
              <w:rPr>
                <w:rFonts w:ascii="Arial" w:hAnsi="Arial" w:cs="Arial"/>
                <w:color w:val="000000"/>
                <w:kern w:val="24"/>
                <w:sz w:val="18"/>
                <w:szCs w:val="18"/>
                <w:lang w:eastAsia="en-GB"/>
              </w:rPr>
              <w:t xml:space="preserve"> </w:t>
            </w:r>
          </w:p>
          <w:p w14:paraId="45032300" w14:textId="77777777" w:rsidR="00701F79" w:rsidRPr="002E07BB" w:rsidRDefault="00701F79" w:rsidP="00AC2908">
            <w:pPr>
              <w:numPr>
                <w:ilvl w:val="0"/>
                <w:numId w:val="11"/>
              </w:numPr>
              <w:spacing w:after="200" w:line="276" w:lineRule="auto"/>
              <w:contextualSpacing/>
              <w:jc w:val="center"/>
              <w:rPr>
                <w:rFonts w:ascii="Arial" w:hAnsi="Arial" w:cs="Arial"/>
                <w:sz w:val="18"/>
                <w:szCs w:val="18"/>
                <w:lang w:eastAsia="en-GB"/>
              </w:rPr>
            </w:pPr>
            <w:r w:rsidRPr="000F1122">
              <w:rPr>
                <w:rFonts w:ascii="Arial" w:hAnsi="Arial"/>
                <w:color w:val="000000"/>
                <w:kern w:val="24"/>
                <w:sz w:val="18"/>
                <w:szCs w:val="18"/>
              </w:rPr>
              <w:t>Change</w:t>
            </w:r>
            <w:r>
              <w:rPr>
                <w:rFonts w:ascii="Arial" w:hAnsi="Arial"/>
                <w:color w:val="000000"/>
                <w:kern w:val="24"/>
                <w:sz w:val="18"/>
                <w:szCs w:val="18"/>
              </w:rPr>
              <w:t xml:space="preserve"> Requests</w:t>
            </w:r>
            <w:r w:rsidRPr="000F1122">
              <w:rPr>
                <w:rFonts w:ascii="Arial" w:hAnsi="Arial"/>
                <w:color w:val="000000"/>
                <w:kern w:val="24"/>
                <w:sz w:val="18"/>
                <w:szCs w:val="18"/>
              </w:rPr>
              <w:t xml:space="preserve"> are subject to fair usage.</w:t>
            </w:r>
            <w:r w:rsidRPr="000F1122">
              <w:rPr>
                <w:rFonts w:ascii="Arial" w:hAnsi="Arial" w:cs="Arial"/>
                <w:color w:val="000000"/>
                <w:kern w:val="24"/>
                <w:sz w:val="18"/>
                <w:szCs w:val="18"/>
                <w:lang w:eastAsia="en-GB"/>
              </w:rPr>
              <w:t xml:space="preserve"> </w:t>
            </w:r>
          </w:p>
          <w:p w14:paraId="24629D6E" w14:textId="77777777" w:rsidR="00701F79" w:rsidRPr="002E07BB" w:rsidRDefault="00701F79" w:rsidP="00AC2908">
            <w:pPr>
              <w:numPr>
                <w:ilvl w:val="0"/>
                <w:numId w:val="11"/>
              </w:numPr>
              <w:spacing w:after="200" w:line="276" w:lineRule="auto"/>
              <w:contextualSpacing/>
              <w:jc w:val="center"/>
              <w:rPr>
                <w:rFonts w:ascii="Arial" w:hAnsi="Arial" w:cs="Arial"/>
                <w:sz w:val="18"/>
                <w:szCs w:val="18"/>
                <w:lang w:eastAsia="en-GB"/>
              </w:rPr>
            </w:pPr>
            <w:r w:rsidRPr="002E07BB">
              <w:rPr>
                <w:rFonts w:ascii="Arial" w:hAnsi="Arial" w:cs="Arial"/>
                <w:sz w:val="18"/>
                <w:szCs w:val="18"/>
                <w:lang w:eastAsia="en-GB"/>
              </w:rPr>
              <w:t>Standard Support Services provided during Working Hours only.</w:t>
            </w:r>
          </w:p>
        </w:tc>
        <w:tc>
          <w:tcPr>
            <w:tcW w:w="1134"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763E440C" w14:textId="77777777" w:rsidR="00701F79" w:rsidRPr="002E07BB" w:rsidRDefault="00701F79" w:rsidP="00AC2908">
            <w:pPr>
              <w:spacing w:line="240" w:lineRule="auto"/>
              <w:ind w:left="-169"/>
              <w:jc w:val="center"/>
              <w:rPr>
                <w:rFonts w:ascii="Arial" w:hAnsi="Arial" w:cs="Arial"/>
                <w:b/>
                <w:sz w:val="18"/>
                <w:szCs w:val="18"/>
                <w:lang w:eastAsia="en-GB"/>
              </w:rPr>
            </w:pPr>
            <w:r w:rsidRPr="002E07BB">
              <w:rPr>
                <w:rFonts w:ascii="Arial" w:hAnsi="Arial" w:cs="Arial"/>
                <w:b/>
                <w:noProof/>
                <w:sz w:val="16"/>
                <w:szCs w:val="16"/>
                <w:lang w:eastAsia="en-GB"/>
              </w:rPr>
              <w:drawing>
                <wp:inline distT="0" distB="0" distL="0" distR="0" wp14:anchorId="05034517" wp14:editId="697E4238">
                  <wp:extent cx="258619" cy="258619"/>
                  <wp:effectExtent l="0" t="0" r="8255" b="8255"/>
                  <wp:docPr id="5" name="Picture 5" descr="Checkmark">
                    <a:extLst xmlns:a="http://schemas.openxmlformats.org/drawingml/2006/main">
                      <a:ext uri="{FF2B5EF4-FFF2-40B4-BE49-F238E27FC236}">
                        <a16:creationId xmlns:a16="http://schemas.microsoft.com/office/drawing/2014/main" id="{CB83A4B7-EA02-427C-B66D-12941A30CF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descr="Checkmark">
                            <a:extLst>
                              <a:ext uri="{FF2B5EF4-FFF2-40B4-BE49-F238E27FC236}">
                                <a16:creationId xmlns:a16="http://schemas.microsoft.com/office/drawing/2014/main" id="{CB83A4B7-EA02-427C-B66D-12941A30CF09}"/>
                              </a:ext>
                            </a:extLst>
                          </pic:cNvPr>
                          <pic:cNvPicPr>
                            <a:picLocks noChangeAspect="1"/>
                          </pic:cNvPicPr>
                        </pic:nvPicPr>
                        <pic:blipFill>
                          <a:blip r:embed="rId15" cstate="print">
                            <a:duotone>
                              <a:prstClr val="black"/>
                              <a:srgbClr val="CC0000">
                                <a:tint val="45000"/>
                                <a:satMod val="400000"/>
                              </a:srgbClr>
                            </a:duotone>
                            <a:extLst>
                              <a:ext uri="{BEBA8EAE-BF5A-486C-A8C5-ECC9F3942E4B}">
                                <a14:imgProps xmlns:a14="http://schemas.microsoft.com/office/drawing/2010/main">
                                  <a14:imgLayer r:embed="rId16">
                                    <a14:imgEffect>
                                      <a14:sharpenSoften amount="-50000"/>
                                    </a14:imgEffect>
                                    <a14:imgEffect>
                                      <a14:saturation sat="365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62674" cy="262674"/>
                          </a:xfrm>
                          <a:prstGeom prst="rect">
                            <a:avLst/>
                          </a:prstGeom>
                        </pic:spPr>
                      </pic:pic>
                    </a:graphicData>
                  </a:graphic>
                </wp:inline>
              </w:drawing>
            </w:r>
          </w:p>
        </w:tc>
        <w:tc>
          <w:tcPr>
            <w:tcW w:w="1134"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4DC57E50" w14:textId="77777777" w:rsidR="00701F79" w:rsidRPr="002E07BB" w:rsidRDefault="00701F79" w:rsidP="00AC2908">
            <w:pPr>
              <w:spacing w:line="240" w:lineRule="auto"/>
              <w:jc w:val="center"/>
              <w:rPr>
                <w:rFonts w:ascii="Arial" w:hAnsi="Arial" w:cs="Arial"/>
                <w:sz w:val="18"/>
                <w:szCs w:val="18"/>
                <w:lang w:eastAsia="en-GB"/>
              </w:rPr>
            </w:pPr>
          </w:p>
        </w:tc>
      </w:tr>
      <w:tr w:rsidR="00701F79" w:rsidRPr="003774F5" w14:paraId="57FC5463" w14:textId="77777777" w:rsidTr="000E0DF6">
        <w:trPr>
          <w:trHeight w:val="463"/>
        </w:trPr>
        <w:tc>
          <w:tcPr>
            <w:tcW w:w="9498"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2B617B96" w14:textId="0E726205" w:rsidR="00701F79" w:rsidRPr="002E07BB" w:rsidRDefault="00701F79" w:rsidP="00AC2908">
            <w:pPr>
              <w:tabs>
                <w:tab w:val="left" w:pos="8175"/>
              </w:tabs>
              <w:spacing w:line="240" w:lineRule="auto"/>
              <w:jc w:val="center"/>
              <w:rPr>
                <w:rFonts w:ascii="Arial" w:hAnsi="Arial" w:cs="Arial"/>
                <w:sz w:val="18"/>
                <w:szCs w:val="18"/>
                <w:lang w:eastAsia="en-GB"/>
              </w:rPr>
            </w:pPr>
            <w:r w:rsidRPr="002E07BB">
              <w:rPr>
                <w:rFonts w:ascii="Arial" w:hAnsi="Arial"/>
                <w:color w:val="000000"/>
                <w:kern w:val="24"/>
                <w:sz w:val="18"/>
                <w:szCs w:val="18"/>
              </w:rPr>
              <w:t>2</w:t>
            </w:r>
            <w:r w:rsidR="00294766">
              <w:rPr>
                <w:rFonts w:ascii="Arial" w:hAnsi="Arial"/>
                <w:color w:val="000000"/>
                <w:kern w:val="24"/>
                <w:sz w:val="18"/>
                <w:szCs w:val="18"/>
              </w:rPr>
              <w:t xml:space="preserve"> Working H</w:t>
            </w:r>
            <w:r w:rsidRPr="002E07BB">
              <w:rPr>
                <w:rFonts w:ascii="Arial" w:hAnsi="Arial"/>
                <w:color w:val="000000"/>
                <w:kern w:val="24"/>
                <w:sz w:val="18"/>
                <w:szCs w:val="18"/>
              </w:rPr>
              <w:t>our response on Major Faults</w:t>
            </w:r>
            <w:r w:rsidRPr="002E07BB">
              <w:rPr>
                <w:rFonts w:ascii="Arial" w:hAnsi="Arial" w:cs="Arial"/>
                <w:color w:val="000000"/>
                <w:kern w:val="24"/>
                <w:sz w:val="18"/>
                <w:szCs w:val="18"/>
                <w:lang w:eastAsia="en-GB"/>
              </w:rPr>
              <w:t xml:space="preserve"> </w:t>
            </w:r>
          </w:p>
        </w:tc>
        <w:tc>
          <w:tcPr>
            <w:tcW w:w="1134"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55CEF518" w14:textId="77777777" w:rsidR="00701F79" w:rsidRPr="002E07BB" w:rsidRDefault="00701F79" w:rsidP="00AC2908">
            <w:pPr>
              <w:spacing w:line="240" w:lineRule="auto"/>
              <w:ind w:left="720"/>
              <w:jc w:val="center"/>
              <w:rPr>
                <w:rFonts w:ascii="Arial" w:hAnsi="Arial" w:cs="Arial"/>
                <w:sz w:val="18"/>
                <w:szCs w:val="18"/>
                <w:lang w:eastAsia="en-GB"/>
              </w:rPr>
            </w:pPr>
          </w:p>
        </w:tc>
        <w:tc>
          <w:tcPr>
            <w:tcW w:w="1134"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7F9D7E1E" w14:textId="77777777" w:rsidR="00701F79" w:rsidRPr="002E07BB" w:rsidRDefault="00701F79" w:rsidP="00AC2908">
            <w:pPr>
              <w:spacing w:line="240" w:lineRule="auto"/>
              <w:jc w:val="center"/>
              <w:rPr>
                <w:rFonts w:ascii="Arial" w:eastAsia="Calibri" w:hAnsi="Arial" w:cs="Arial"/>
                <w:sz w:val="18"/>
                <w:szCs w:val="18"/>
              </w:rPr>
            </w:pPr>
            <w:r w:rsidRPr="002E07BB">
              <w:rPr>
                <w:rFonts w:ascii="Arial" w:eastAsia="Calibri" w:hAnsi="Arial" w:cs="Arial"/>
                <w:noProof/>
                <w:sz w:val="18"/>
                <w:szCs w:val="18"/>
                <w:lang w:eastAsia="en-GB"/>
              </w:rPr>
              <w:drawing>
                <wp:inline distT="0" distB="0" distL="0" distR="0" wp14:anchorId="063E2DD0" wp14:editId="1A7041DB">
                  <wp:extent cx="299374" cy="299374"/>
                  <wp:effectExtent l="0" t="0" r="5715" b="5715"/>
                  <wp:docPr id="20" name="Graphic 20" descr="Checkmark">
                    <a:extLst xmlns:a="http://schemas.openxmlformats.org/drawingml/2006/main">
                      <a:ext uri="{FF2B5EF4-FFF2-40B4-BE49-F238E27FC236}">
                        <a16:creationId xmlns:a16="http://schemas.microsoft.com/office/drawing/2014/main" id="{42D9384E-0EDF-4261-A43A-932D13277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Checkmark">
                            <a:extLst>
                              <a:ext uri="{FF2B5EF4-FFF2-40B4-BE49-F238E27FC236}">
                                <a16:creationId xmlns:a16="http://schemas.microsoft.com/office/drawing/2014/main" id="{42D9384E-0EDF-4261-A43A-932D132779CC}"/>
                              </a:ext>
                            </a:extLst>
                          </pic:cNvPr>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4319" cy="304319"/>
                          </a:xfrm>
                          <a:prstGeom prst="rect">
                            <a:avLst/>
                          </a:prstGeom>
                        </pic:spPr>
                      </pic:pic>
                    </a:graphicData>
                  </a:graphic>
                </wp:inline>
              </w:drawing>
            </w:r>
          </w:p>
        </w:tc>
      </w:tr>
      <w:tr w:rsidR="00701F79" w:rsidRPr="003774F5" w14:paraId="75FFBFD5" w14:textId="77777777" w:rsidTr="000B6D86">
        <w:trPr>
          <w:trHeight w:val="463"/>
        </w:trPr>
        <w:tc>
          <w:tcPr>
            <w:tcW w:w="9498"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53AD3E2C" w14:textId="58B9AAF3" w:rsidR="00701F79" w:rsidRPr="000F1122" w:rsidRDefault="00701F79" w:rsidP="00AC2908">
            <w:pPr>
              <w:spacing w:line="240" w:lineRule="auto"/>
              <w:jc w:val="center"/>
              <w:rPr>
                <w:rFonts w:ascii="Arial" w:hAnsi="Arial" w:cs="Arial"/>
                <w:sz w:val="18"/>
                <w:szCs w:val="18"/>
                <w:lang w:eastAsia="en-GB"/>
              </w:rPr>
            </w:pPr>
            <w:r w:rsidRPr="00B52391">
              <w:rPr>
                <w:rFonts w:ascii="Arial" w:hAnsi="Arial"/>
                <w:color w:val="000000"/>
                <w:kern w:val="24"/>
                <w:sz w:val="18"/>
                <w:szCs w:val="18"/>
              </w:rPr>
              <w:t xml:space="preserve">4 </w:t>
            </w:r>
            <w:r w:rsidRPr="003637C8">
              <w:rPr>
                <w:rFonts w:ascii="Arial" w:hAnsi="Arial"/>
                <w:color w:val="000000"/>
                <w:kern w:val="24"/>
                <w:sz w:val="18"/>
                <w:szCs w:val="18"/>
              </w:rPr>
              <w:t>Working Hour</w:t>
            </w:r>
            <w:r w:rsidRPr="00B52391">
              <w:rPr>
                <w:rFonts w:ascii="Arial" w:hAnsi="Arial"/>
                <w:color w:val="000000"/>
                <w:kern w:val="24"/>
                <w:sz w:val="18"/>
                <w:szCs w:val="18"/>
              </w:rPr>
              <w:t xml:space="preserve"> response</w:t>
            </w:r>
            <w:r w:rsidRPr="000F1122">
              <w:rPr>
                <w:rFonts w:ascii="Arial" w:hAnsi="Arial"/>
                <w:color w:val="000000"/>
                <w:kern w:val="24"/>
                <w:sz w:val="18"/>
                <w:szCs w:val="18"/>
              </w:rPr>
              <w:t xml:space="preserve"> on Minor Faults</w:t>
            </w:r>
            <w:r w:rsidRPr="000F1122">
              <w:rPr>
                <w:rFonts w:ascii="Arial" w:hAnsi="Arial" w:cs="Arial"/>
                <w:color w:val="000000"/>
                <w:kern w:val="24"/>
                <w:sz w:val="18"/>
                <w:szCs w:val="18"/>
                <w:lang w:eastAsia="en-GB"/>
              </w:rPr>
              <w:t xml:space="preserve"> </w:t>
            </w:r>
          </w:p>
        </w:tc>
        <w:tc>
          <w:tcPr>
            <w:tcW w:w="1134"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3836F175" w14:textId="77777777" w:rsidR="00701F79" w:rsidRPr="000F1122" w:rsidRDefault="00701F79" w:rsidP="00AC2908">
            <w:pPr>
              <w:spacing w:line="240" w:lineRule="auto"/>
              <w:ind w:left="720"/>
              <w:jc w:val="center"/>
              <w:rPr>
                <w:rFonts w:ascii="Arial" w:hAnsi="Arial" w:cs="Arial"/>
                <w:sz w:val="18"/>
                <w:szCs w:val="18"/>
                <w:lang w:eastAsia="en-GB"/>
              </w:rPr>
            </w:pPr>
          </w:p>
        </w:tc>
        <w:tc>
          <w:tcPr>
            <w:tcW w:w="1134"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2ED9D651" w14:textId="77777777" w:rsidR="00701F79" w:rsidRPr="002E07BB" w:rsidRDefault="00701F79" w:rsidP="00AC2908">
            <w:pPr>
              <w:spacing w:line="240" w:lineRule="auto"/>
              <w:jc w:val="center"/>
              <w:rPr>
                <w:rFonts w:ascii="Arial" w:eastAsia="Calibri" w:hAnsi="Arial" w:cs="Arial"/>
                <w:sz w:val="18"/>
                <w:szCs w:val="18"/>
              </w:rPr>
            </w:pPr>
            <w:r w:rsidRPr="002E07BB">
              <w:rPr>
                <w:rFonts w:ascii="Arial" w:eastAsia="Calibri" w:hAnsi="Arial" w:cs="Arial"/>
                <w:noProof/>
                <w:sz w:val="18"/>
                <w:szCs w:val="18"/>
                <w:lang w:eastAsia="en-GB"/>
              </w:rPr>
              <w:drawing>
                <wp:inline distT="0" distB="0" distL="0" distR="0" wp14:anchorId="6F6F497C" wp14:editId="1B6304AC">
                  <wp:extent cx="299374" cy="299374"/>
                  <wp:effectExtent l="0" t="0" r="5715" b="5715"/>
                  <wp:docPr id="1" name="Graphic 1" descr="Checkmark">
                    <a:extLst xmlns:a="http://schemas.openxmlformats.org/drawingml/2006/main">
                      <a:ext uri="{FF2B5EF4-FFF2-40B4-BE49-F238E27FC236}">
                        <a16:creationId xmlns:a16="http://schemas.microsoft.com/office/drawing/2014/main" id="{42D9384E-0EDF-4261-A43A-932D13277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Checkmark">
                            <a:extLst>
                              <a:ext uri="{FF2B5EF4-FFF2-40B4-BE49-F238E27FC236}">
                                <a16:creationId xmlns:a16="http://schemas.microsoft.com/office/drawing/2014/main" id="{42D9384E-0EDF-4261-A43A-932D132779CC}"/>
                              </a:ext>
                            </a:extLst>
                          </pic:cNvPr>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4319" cy="304319"/>
                          </a:xfrm>
                          <a:prstGeom prst="rect">
                            <a:avLst/>
                          </a:prstGeom>
                        </pic:spPr>
                      </pic:pic>
                    </a:graphicData>
                  </a:graphic>
                </wp:inline>
              </w:drawing>
            </w:r>
          </w:p>
        </w:tc>
      </w:tr>
      <w:tr w:rsidR="00701F79" w:rsidRPr="003774F5" w14:paraId="3931F3B9" w14:textId="77777777" w:rsidTr="005136EE">
        <w:trPr>
          <w:trHeight w:val="463"/>
        </w:trPr>
        <w:tc>
          <w:tcPr>
            <w:tcW w:w="9498"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326A3906" w14:textId="5DEA437C" w:rsidR="00701F79" w:rsidRDefault="00701F79" w:rsidP="00413365">
            <w:pPr>
              <w:numPr>
                <w:ilvl w:val="0"/>
                <w:numId w:val="11"/>
              </w:numPr>
              <w:spacing w:after="200" w:line="276" w:lineRule="auto"/>
              <w:contextualSpacing/>
              <w:jc w:val="center"/>
              <w:rPr>
                <w:rFonts w:ascii="Arial" w:hAnsi="Arial"/>
                <w:color w:val="000000"/>
                <w:kern w:val="24"/>
                <w:sz w:val="18"/>
                <w:szCs w:val="18"/>
              </w:rPr>
            </w:pPr>
            <w:r>
              <w:rPr>
                <w:rFonts w:ascii="Arial" w:hAnsi="Arial"/>
                <w:color w:val="000000"/>
                <w:kern w:val="24"/>
                <w:sz w:val="18"/>
                <w:szCs w:val="18"/>
              </w:rPr>
              <w:t>12 Working H</w:t>
            </w:r>
            <w:r w:rsidRPr="000F1122">
              <w:rPr>
                <w:rFonts w:ascii="Arial" w:hAnsi="Arial"/>
                <w:color w:val="000000"/>
                <w:kern w:val="24"/>
                <w:sz w:val="18"/>
                <w:szCs w:val="18"/>
              </w:rPr>
              <w:t xml:space="preserve">our </w:t>
            </w:r>
            <w:r>
              <w:rPr>
                <w:rFonts w:ascii="Arial" w:hAnsi="Arial"/>
                <w:color w:val="000000"/>
                <w:kern w:val="24"/>
                <w:sz w:val="18"/>
                <w:szCs w:val="18"/>
              </w:rPr>
              <w:t>completion</w:t>
            </w:r>
            <w:r w:rsidRPr="000F1122">
              <w:rPr>
                <w:rFonts w:ascii="Arial" w:hAnsi="Arial"/>
                <w:color w:val="000000"/>
                <w:kern w:val="24"/>
                <w:sz w:val="18"/>
                <w:szCs w:val="18"/>
              </w:rPr>
              <w:t xml:space="preserve"> on </w:t>
            </w:r>
            <w:r w:rsidR="00302FC4">
              <w:rPr>
                <w:rFonts w:ascii="Arial" w:hAnsi="Arial"/>
                <w:color w:val="000000"/>
                <w:kern w:val="24"/>
                <w:sz w:val="18"/>
                <w:szCs w:val="18"/>
              </w:rPr>
              <w:t xml:space="preserve">remote </w:t>
            </w:r>
            <w:r w:rsidRPr="000F1122">
              <w:rPr>
                <w:rFonts w:ascii="Arial" w:hAnsi="Arial"/>
                <w:color w:val="000000"/>
                <w:kern w:val="24"/>
                <w:sz w:val="18"/>
                <w:szCs w:val="18"/>
              </w:rPr>
              <w:t>Change Requests</w:t>
            </w:r>
          </w:p>
          <w:p w14:paraId="65BCC288" w14:textId="77777777" w:rsidR="00294766" w:rsidRPr="000F1122" w:rsidRDefault="00294766" w:rsidP="00294766">
            <w:pPr>
              <w:numPr>
                <w:ilvl w:val="0"/>
                <w:numId w:val="11"/>
              </w:numPr>
              <w:spacing w:after="200" w:line="276" w:lineRule="auto"/>
              <w:contextualSpacing/>
              <w:jc w:val="center"/>
              <w:rPr>
                <w:rFonts w:ascii="Arial" w:hAnsi="Arial" w:cs="Arial"/>
                <w:sz w:val="18"/>
                <w:szCs w:val="18"/>
                <w:lang w:eastAsia="en-GB"/>
              </w:rPr>
            </w:pPr>
            <w:r>
              <w:rPr>
                <w:rFonts w:ascii="Arial" w:hAnsi="Arial"/>
                <w:color w:val="000000"/>
                <w:kern w:val="24"/>
                <w:sz w:val="18"/>
                <w:szCs w:val="18"/>
              </w:rPr>
              <w:t xml:space="preserve">Change </w:t>
            </w:r>
            <w:proofErr w:type="gramStart"/>
            <w:r>
              <w:rPr>
                <w:rFonts w:ascii="Arial" w:hAnsi="Arial"/>
                <w:color w:val="000000"/>
                <w:kern w:val="24"/>
                <w:sz w:val="18"/>
                <w:szCs w:val="18"/>
              </w:rPr>
              <w:t xml:space="preserve">Requests </w:t>
            </w:r>
            <w:r w:rsidRPr="000F1122">
              <w:rPr>
                <w:rFonts w:ascii="Arial" w:hAnsi="Arial"/>
                <w:color w:val="000000"/>
                <w:kern w:val="24"/>
                <w:sz w:val="18"/>
                <w:szCs w:val="18"/>
              </w:rPr>
              <w:t xml:space="preserve"> that</w:t>
            </w:r>
            <w:proofErr w:type="gramEnd"/>
            <w:r w:rsidRPr="000F1122">
              <w:rPr>
                <w:rFonts w:ascii="Arial" w:hAnsi="Arial"/>
                <w:color w:val="000000"/>
                <w:kern w:val="24"/>
                <w:sz w:val="18"/>
                <w:szCs w:val="18"/>
              </w:rPr>
              <w:t xml:space="preserve"> requires a Site visit are chargeable.</w:t>
            </w:r>
            <w:r w:rsidRPr="000F1122">
              <w:rPr>
                <w:rFonts w:ascii="Arial" w:hAnsi="Arial" w:cs="Arial"/>
                <w:color w:val="000000"/>
                <w:kern w:val="24"/>
                <w:sz w:val="18"/>
                <w:szCs w:val="18"/>
                <w:lang w:eastAsia="en-GB"/>
              </w:rPr>
              <w:t xml:space="preserve"> </w:t>
            </w:r>
          </w:p>
          <w:p w14:paraId="7D56D7A9" w14:textId="79AAD4F6" w:rsidR="00294766" w:rsidRPr="000F1122" w:rsidRDefault="00294766" w:rsidP="00AC2908">
            <w:pPr>
              <w:spacing w:line="240" w:lineRule="auto"/>
              <w:jc w:val="center"/>
              <w:rPr>
                <w:rFonts w:ascii="Arial" w:hAnsi="Arial" w:cs="Arial"/>
                <w:sz w:val="18"/>
                <w:szCs w:val="18"/>
                <w:lang w:eastAsia="en-GB"/>
              </w:rPr>
            </w:pPr>
          </w:p>
        </w:tc>
        <w:tc>
          <w:tcPr>
            <w:tcW w:w="1134"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079C5F8A" w14:textId="77777777" w:rsidR="00701F79" w:rsidRPr="000F1122" w:rsidRDefault="00701F79" w:rsidP="00AC2908">
            <w:pPr>
              <w:spacing w:line="240" w:lineRule="auto"/>
              <w:ind w:left="720"/>
              <w:jc w:val="center"/>
              <w:rPr>
                <w:rFonts w:ascii="Arial" w:hAnsi="Arial" w:cs="Arial"/>
                <w:sz w:val="18"/>
                <w:szCs w:val="18"/>
                <w:lang w:eastAsia="en-GB"/>
              </w:rPr>
            </w:pPr>
          </w:p>
        </w:tc>
        <w:tc>
          <w:tcPr>
            <w:tcW w:w="1134"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14:paraId="1509EF67" w14:textId="77777777" w:rsidR="00701F79" w:rsidRPr="002E07BB" w:rsidRDefault="00701F79" w:rsidP="00AC2908">
            <w:pPr>
              <w:spacing w:line="240" w:lineRule="auto"/>
              <w:jc w:val="center"/>
              <w:rPr>
                <w:rFonts w:ascii="Arial" w:eastAsia="Calibri" w:hAnsi="Arial" w:cs="Arial"/>
                <w:sz w:val="18"/>
                <w:szCs w:val="18"/>
              </w:rPr>
            </w:pPr>
            <w:r w:rsidRPr="002E07BB">
              <w:rPr>
                <w:rFonts w:ascii="Arial" w:eastAsia="Calibri" w:hAnsi="Arial" w:cs="Arial"/>
                <w:noProof/>
                <w:sz w:val="18"/>
                <w:szCs w:val="18"/>
                <w:lang w:eastAsia="en-GB"/>
              </w:rPr>
              <w:drawing>
                <wp:inline distT="0" distB="0" distL="0" distR="0" wp14:anchorId="4C5FC79D" wp14:editId="1179AFD9">
                  <wp:extent cx="299374" cy="299374"/>
                  <wp:effectExtent l="0" t="0" r="5715" b="5715"/>
                  <wp:docPr id="17" name="Graphic 17" descr="Checkmark">
                    <a:extLst xmlns:a="http://schemas.openxmlformats.org/drawingml/2006/main">
                      <a:ext uri="{FF2B5EF4-FFF2-40B4-BE49-F238E27FC236}">
                        <a16:creationId xmlns:a16="http://schemas.microsoft.com/office/drawing/2014/main" id="{42D9384E-0EDF-4261-A43A-932D13277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Checkmark">
                            <a:extLst>
                              <a:ext uri="{FF2B5EF4-FFF2-40B4-BE49-F238E27FC236}">
                                <a16:creationId xmlns:a16="http://schemas.microsoft.com/office/drawing/2014/main" id="{42D9384E-0EDF-4261-A43A-932D132779CC}"/>
                              </a:ext>
                            </a:extLst>
                          </pic:cNvPr>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4319" cy="304319"/>
                          </a:xfrm>
                          <a:prstGeom prst="rect">
                            <a:avLst/>
                          </a:prstGeom>
                        </pic:spPr>
                      </pic:pic>
                    </a:graphicData>
                  </a:graphic>
                </wp:inline>
              </w:drawing>
            </w:r>
          </w:p>
        </w:tc>
      </w:tr>
      <w:tr w:rsidR="00701F79" w:rsidRPr="003774F5" w14:paraId="361AC9C6" w14:textId="77777777" w:rsidTr="00D734D5">
        <w:trPr>
          <w:trHeight w:val="463"/>
        </w:trPr>
        <w:tc>
          <w:tcPr>
            <w:tcW w:w="9498"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tcPr>
          <w:p w14:paraId="17DE8572" w14:textId="4DBAE27B" w:rsidR="00701F79" w:rsidRPr="002E07BB" w:rsidRDefault="00701F79" w:rsidP="0039705F">
            <w:pPr>
              <w:spacing w:line="240" w:lineRule="auto"/>
              <w:jc w:val="center"/>
              <w:rPr>
                <w:rFonts w:ascii="Arial" w:hAnsi="Arial" w:cs="Arial"/>
                <w:bCs/>
                <w:color w:val="000000"/>
                <w:kern w:val="24"/>
                <w:sz w:val="18"/>
                <w:szCs w:val="18"/>
                <w:lang w:eastAsia="en-GB"/>
              </w:rPr>
            </w:pPr>
            <w:r w:rsidRPr="002E07BB">
              <w:rPr>
                <w:rFonts w:ascii="Arial" w:hAnsi="Arial" w:cs="Arial"/>
                <w:bCs/>
                <w:color w:val="000000"/>
                <w:kern w:val="24"/>
                <w:sz w:val="18"/>
                <w:szCs w:val="18"/>
                <w:lang w:eastAsia="en-GB"/>
              </w:rPr>
              <w:t xml:space="preserve">24/7 </w:t>
            </w:r>
            <w:r w:rsidR="00B4544E">
              <w:rPr>
                <w:rFonts w:ascii="Arial" w:hAnsi="Arial" w:cs="Arial"/>
                <w:bCs/>
                <w:color w:val="000000"/>
                <w:kern w:val="24"/>
                <w:sz w:val="18"/>
                <w:szCs w:val="18"/>
                <w:lang w:eastAsia="en-GB"/>
              </w:rPr>
              <w:t>R</w:t>
            </w:r>
            <w:r w:rsidRPr="002E07BB">
              <w:rPr>
                <w:rFonts w:ascii="Arial" w:hAnsi="Arial" w:cs="Arial"/>
                <w:bCs/>
                <w:color w:val="000000"/>
                <w:kern w:val="24"/>
                <w:sz w:val="18"/>
                <w:szCs w:val="18"/>
                <w:lang w:eastAsia="en-GB"/>
              </w:rPr>
              <w:t xml:space="preserve">emote </w:t>
            </w:r>
            <w:r w:rsidR="00B4544E">
              <w:rPr>
                <w:rFonts w:ascii="Arial" w:hAnsi="Arial" w:cs="Arial"/>
                <w:bCs/>
                <w:color w:val="000000"/>
                <w:kern w:val="24"/>
                <w:sz w:val="18"/>
                <w:szCs w:val="18"/>
                <w:lang w:eastAsia="en-GB"/>
              </w:rPr>
              <w:t>S</w:t>
            </w:r>
            <w:r w:rsidRPr="002E07BB">
              <w:rPr>
                <w:rFonts w:ascii="Arial" w:hAnsi="Arial" w:cs="Arial"/>
                <w:bCs/>
                <w:color w:val="000000"/>
                <w:kern w:val="24"/>
                <w:sz w:val="18"/>
                <w:szCs w:val="18"/>
                <w:lang w:eastAsia="en-GB"/>
              </w:rPr>
              <w:t xml:space="preserve">upport </w:t>
            </w:r>
            <w:r w:rsidRPr="002E07BB">
              <w:rPr>
                <w:rFonts w:ascii="Arial" w:hAnsi="Arial"/>
                <w:color w:val="000000"/>
                <w:kern w:val="24"/>
                <w:sz w:val="18"/>
                <w:szCs w:val="18"/>
              </w:rPr>
              <w:t xml:space="preserve">on </w:t>
            </w:r>
            <w:r>
              <w:rPr>
                <w:rFonts w:ascii="Arial" w:hAnsi="Arial" w:cs="Arial"/>
                <w:bCs/>
                <w:color w:val="000000"/>
                <w:kern w:val="24"/>
                <w:sz w:val="18"/>
                <w:szCs w:val="18"/>
                <w:lang w:eastAsia="en-GB"/>
              </w:rPr>
              <w:t>all</w:t>
            </w:r>
            <w:r w:rsidRPr="002E07BB">
              <w:rPr>
                <w:rFonts w:ascii="Arial" w:hAnsi="Arial" w:cs="Arial"/>
                <w:bCs/>
                <w:color w:val="000000"/>
                <w:kern w:val="24"/>
                <w:sz w:val="18"/>
                <w:szCs w:val="18"/>
                <w:lang w:eastAsia="en-GB"/>
              </w:rPr>
              <w:t xml:space="preserve"> Faults (Including Bank Holidays)</w:t>
            </w:r>
          </w:p>
        </w:tc>
        <w:tc>
          <w:tcPr>
            <w:tcW w:w="1134"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tcPr>
          <w:p w14:paraId="4EB22C79" w14:textId="77777777" w:rsidR="00701F79" w:rsidRPr="002E07BB" w:rsidRDefault="00701F79" w:rsidP="00A070BA">
            <w:pPr>
              <w:spacing w:line="240" w:lineRule="auto"/>
              <w:ind w:left="720"/>
              <w:jc w:val="center"/>
              <w:rPr>
                <w:rFonts w:ascii="Arial" w:hAnsi="Arial" w:cs="Arial"/>
                <w:sz w:val="18"/>
                <w:szCs w:val="18"/>
                <w:lang w:eastAsia="en-GB"/>
              </w:rPr>
            </w:pPr>
          </w:p>
        </w:tc>
        <w:tc>
          <w:tcPr>
            <w:tcW w:w="1134"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tcPr>
          <w:p w14:paraId="2460F16E" w14:textId="77777777" w:rsidR="00701F79" w:rsidRPr="002E07BB" w:rsidRDefault="00701F79" w:rsidP="00A070BA">
            <w:pPr>
              <w:spacing w:line="240" w:lineRule="auto"/>
              <w:jc w:val="center"/>
              <w:rPr>
                <w:rFonts w:ascii="Arial" w:eastAsia="Calibri" w:hAnsi="Arial" w:cs="Arial"/>
                <w:noProof/>
                <w:sz w:val="18"/>
                <w:szCs w:val="18"/>
                <w:lang w:eastAsia="en-GB"/>
              </w:rPr>
            </w:pPr>
            <w:r w:rsidRPr="002E07BB">
              <w:rPr>
                <w:rFonts w:ascii="Arial" w:eastAsia="Calibri" w:hAnsi="Arial"/>
                <w:noProof/>
                <w:sz w:val="18"/>
                <w:szCs w:val="18"/>
              </w:rPr>
              <w:drawing>
                <wp:inline distT="0" distB="0" distL="0" distR="0" wp14:anchorId="3CBB8F57" wp14:editId="0276D15A">
                  <wp:extent cx="299374" cy="299374"/>
                  <wp:effectExtent l="0" t="0" r="5715" b="5715"/>
                  <wp:docPr id="3" name="Graphic 3" descr="Checkmark">
                    <a:extLst xmlns:a="http://schemas.openxmlformats.org/drawingml/2006/main">
                      <a:ext uri="{FF2B5EF4-FFF2-40B4-BE49-F238E27FC236}">
                        <a16:creationId xmlns:a16="http://schemas.microsoft.com/office/drawing/2014/main" id="{42D9384E-0EDF-4261-A43A-932D13277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Checkmark">
                            <a:extLst>
                              <a:ext uri="{FF2B5EF4-FFF2-40B4-BE49-F238E27FC236}">
                                <a16:creationId xmlns:a16="http://schemas.microsoft.com/office/drawing/2014/main" id="{42D9384E-0EDF-4261-A43A-932D132779CC}"/>
                              </a:ext>
                            </a:extLst>
                          </pic:cNvPr>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4319" cy="304319"/>
                          </a:xfrm>
                          <a:prstGeom prst="rect">
                            <a:avLst/>
                          </a:prstGeom>
                        </pic:spPr>
                      </pic:pic>
                    </a:graphicData>
                  </a:graphic>
                </wp:inline>
              </w:drawing>
            </w:r>
          </w:p>
        </w:tc>
      </w:tr>
    </w:tbl>
    <w:p w14:paraId="12C06B85" w14:textId="77777777" w:rsidR="00CD523B" w:rsidRPr="00A55DEA" w:rsidRDefault="00CD523B" w:rsidP="00FD1FF4">
      <w:pPr>
        <w:pStyle w:val="MBClauselevel2"/>
        <w:numPr>
          <w:ilvl w:val="0"/>
          <w:numId w:val="0"/>
        </w:numPr>
      </w:pPr>
    </w:p>
    <w:sectPr w:rsidR="00CD523B" w:rsidRPr="00A55DEA" w:rsidSect="00AC2908">
      <w:pgSz w:w="15840" w:h="12240" w:orient="landscape"/>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117A8" w14:textId="77777777" w:rsidR="00E321CE" w:rsidRDefault="00E321CE">
      <w:pPr>
        <w:spacing w:line="240" w:lineRule="auto"/>
      </w:pPr>
      <w:r>
        <w:separator/>
      </w:r>
    </w:p>
  </w:endnote>
  <w:endnote w:type="continuationSeparator" w:id="0">
    <w:p w14:paraId="5DCDC15F" w14:textId="77777777" w:rsidR="00E321CE" w:rsidRDefault="00E321CE">
      <w:pPr>
        <w:spacing w:line="240" w:lineRule="auto"/>
      </w:pPr>
      <w:r>
        <w:continuationSeparator/>
      </w:r>
    </w:p>
  </w:endnote>
  <w:endnote w:type="continuationNotice" w:id="1">
    <w:p w14:paraId="082D3F20" w14:textId="77777777" w:rsidR="00E321CE" w:rsidRDefault="00E321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9560" w14:textId="77777777" w:rsidR="005713C5" w:rsidRDefault="00571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740350"/>
      <w:docPartObj>
        <w:docPartGallery w:val="Page Numbers (Bottom of Page)"/>
        <w:docPartUnique/>
      </w:docPartObj>
    </w:sdtPr>
    <w:sdtEndPr>
      <w:rPr>
        <w:rFonts w:ascii="Arial" w:hAnsi="Arial" w:cs="Arial"/>
        <w:sz w:val="20"/>
      </w:rPr>
    </w:sdtEndPr>
    <w:sdtContent>
      <w:p w14:paraId="14943D93" w14:textId="6EBB5D60" w:rsidR="0024786D" w:rsidRPr="004D3FAF" w:rsidRDefault="0024786D">
        <w:pPr>
          <w:pStyle w:val="Footer"/>
          <w:jc w:val="right"/>
          <w:rPr>
            <w:rFonts w:ascii="Arial" w:hAnsi="Arial" w:cs="Arial"/>
            <w:sz w:val="20"/>
          </w:rPr>
        </w:pPr>
        <w:r w:rsidRPr="004D3FAF">
          <w:rPr>
            <w:rFonts w:ascii="Arial" w:hAnsi="Arial" w:cs="Arial"/>
            <w:sz w:val="20"/>
          </w:rPr>
          <w:fldChar w:fldCharType="begin"/>
        </w:r>
        <w:r w:rsidRPr="004D3FAF">
          <w:rPr>
            <w:rFonts w:ascii="Arial" w:hAnsi="Arial" w:cs="Arial"/>
            <w:sz w:val="20"/>
          </w:rPr>
          <w:instrText>PAGE   \* MERGEFORMAT</w:instrText>
        </w:r>
        <w:r w:rsidRPr="004D3FAF">
          <w:rPr>
            <w:rFonts w:ascii="Arial" w:hAnsi="Arial" w:cs="Arial"/>
            <w:sz w:val="20"/>
          </w:rPr>
          <w:fldChar w:fldCharType="separate"/>
        </w:r>
        <w:r w:rsidRPr="004D3FAF">
          <w:rPr>
            <w:rFonts w:ascii="Arial" w:hAnsi="Arial" w:cs="Arial"/>
            <w:sz w:val="20"/>
          </w:rPr>
          <w:t>2</w:t>
        </w:r>
        <w:r w:rsidRPr="004D3FAF">
          <w:rPr>
            <w:rFonts w:ascii="Arial" w:hAnsi="Arial" w:cs="Arial"/>
            <w:sz w:val="20"/>
          </w:rPr>
          <w:fldChar w:fldCharType="end"/>
        </w:r>
      </w:p>
    </w:sdtContent>
  </w:sdt>
  <w:p w14:paraId="4A8233D1" w14:textId="5084E00D" w:rsidR="00F5456E" w:rsidRPr="004C279C" w:rsidRDefault="00F5456E" w:rsidP="00577978">
    <w:pPr>
      <w:pStyle w:val="Footer"/>
      <w:tabs>
        <w:tab w:val="clear" w:pos="4320"/>
        <w:tab w:val="clear" w:pos="8640"/>
        <w:tab w:val="center" w:pos="4500"/>
      </w:tabs>
      <w:spacing w:line="240" w:lineRule="auto"/>
      <w:rPr>
        <w:rFonts w:ascii="Arial" w:hAnsi="Arial" w:cs="Arial"/>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91CC" w14:textId="77777777" w:rsidR="005713C5" w:rsidRDefault="00571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80E68" w14:textId="77777777" w:rsidR="00E321CE" w:rsidRDefault="00E321CE">
      <w:pPr>
        <w:spacing w:line="240" w:lineRule="auto"/>
      </w:pPr>
      <w:r>
        <w:separator/>
      </w:r>
    </w:p>
  </w:footnote>
  <w:footnote w:type="continuationSeparator" w:id="0">
    <w:p w14:paraId="398CF117" w14:textId="77777777" w:rsidR="00E321CE" w:rsidRDefault="00E321CE">
      <w:pPr>
        <w:spacing w:line="240" w:lineRule="auto"/>
      </w:pPr>
      <w:r>
        <w:continuationSeparator/>
      </w:r>
    </w:p>
  </w:footnote>
  <w:footnote w:type="continuationNotice" w:id="1">
    <w:p w14:paraId="698A7190" w14:textId="77777777" w:rsidR="00E321CE" w:rsidRDefault="00E321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4456" w14:textId="77777777" w:rsidR="005713C5" w:rsidRDefault="00571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9A86" w14:textId="0A536E41" w:rsidR="00F5456E" w:rsidRPr="00313623" w:rsidRDefault="00F5456E" w:rsidP="0031362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7E40" w14:textId="77777777" w:rsidR="005713C5" w:rsidRDefault="00571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13FFA"/>
    <w:multiLevelType w:val="hybridMultilevel"/>
    <w:tmpl w:val="C69A85D8"/>
    <w:lvl w:ilvl="0" w:tplc="472851E8">
      <w:start w:val="1"/>
      <w:numFmt w:val="decimal"/>
      <w:pStyle w:val="Numbering2"/>
      <w:lvlText w:val="%1."/>
      <w:lvlJc w:val="left"/>
      <w:pPr>
        <w:tabs>
          <w:tab w:val="num" w:pos="720"/>
        </w:tabs>
        <w:ind w:left="720" w:hanging="720"/>
      </w:pPr>
      <w:rPr>
        <w:rFonts w:ascii="Arial" w:hAnsi="Arial"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9935C4A"/>
    <w:multiLevelType w:val="hybridMultilevel"/>
    <w:tmpl w:val="FB1AA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694FF2"/>
    <w:multiLevelType w:val="hybridMultilevel"/>
    <w:tmpl w:val="36166860"/>
    <w:lvl w:ilvl="0" w:tplc="C11600E2">
      <w:start w:val="1"/>
      <w:numFmt w:val="decimal"/>
      <w:pStyle w:val="Part"/>
      <w:lvlText w:val="Part %1"/>
      <w:lvlJc w:val="left"/>
      <w:pPr>
        <w:tabs>
          <w:tab w:val="num" w:pos="0"/>
        </w:tabs>
        <w:ind w:left="0" w:firstLine="0"/>
      </w:pPr>
      <w:rPr>
        <w:rFonts w:ascii="Arial Bold" w:hAnsi="Arial Bold" w:hint="default"/>
        <w:b/>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79C4EE2"/>
    <w:multiLevelType w:val="hybridMultilevel"/>
    <w:tmpl w:val="1980BC62"/>
    <w:lvl w:ilvl="0" w:tplc="95E292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7F6737"/>
    <w:multiLevelType w:val="multilevel"/>
    <w:tmpl w:val="3A820404"/>
    <w:lvl w:ilvl="0">
      <w:start w:val="1"/>
      <w:numFmt w:val="decimal"/>
      <w:pStyle w:val="MBclauselevel1"/>
      <w:lvlText w:val="%1."/>
      <w:lvlJc w:val="left"/>
      <w:pPr>
        <w:tabs>
          <w:tab w:val="num" w:pos="1440"/>
        </w:tabs>
        <w:ind w:left="1440" w:hanging="720"/>
      </w:pPr>
      <w:rPr>
        <w:rFonts w:ascii="Arial" w:hAnsi="Arial" w:hint="default"/>
        <w:b w:val="0"/>
        <w:i w:val="0"/>
        <w:color w:val="000000" w:themeColor="text1"/>
        <w:sz w:val="20"/>
        <w:szCs w:val="24"/>
        <w:u w:val="none"/>
      </w:rPr>
    </w:lvl>
    <w:lvl w:ilvl="1">
      <w:start w:val="1"/>
      <w:numFmt w:val="decimal"/>
      <w:pStyle w:val="MBClauselevel2"/>
      <w:lvlText w:val="%1.%2."/>
      <w:lvlJc w:val="left"/>
      <w:pPr>
        <w:tabs>
          <w:tab w:val="num" w:pos="1440"/>
        </w:tabs>
        <w:ind w:left="1440" w:hanging="720"/>
      </w:pPr>
      <w:rPr>
        <w:rFonts w:ascii="Arial" w:hAnsi="Arial" w:hint="default"/>
        <w:b w:val="0"/>
        <w:i w:val="0"/>
        <w:sz w:val="20"/>
        <w:szCs w:val="24"/>
      </w:rPr>
    </w:lvl>
    <w:lvl w:ilvl="2">
      <w:start w:val="1"/>
      <w:numFmt w:val="decimal"/>
      <w:pStyle w:val="MBClauselevel3"/>
      <w:lvlText w:val="%1.%2.%3."/>
      <w:lvlJc w:val="left"/>
      <w:pPr>
        <w:tabs>
          <w:tab w:val="num" w:pos="2160"/>
        </w:tabs>
        <w:ind w:left="2160" w:hanging="720"/>
      </w:pPr>
      <w:rPr>
        <w:rFonts w:ascii="Arial" w:hAnsi="Arial" w:hint="default"/>
        <w:b w:val="0"/>
        <w:i w:val="0"/>
        <w:sz w:val="20"/>
        <w:szCs w:val="24"/>
      </w:rPr>
    </w:lvl>
    <w:lvl w:ilvl="3">
      <w:start w:val="1"/>
      <w:numFmt w:val="decimal"/>
      <w:lvlText w:val="%1.%2.%3.%4."/>
      <w:lvlJc w:val="left"/>
      <w:pPr>
        <w:tabs>
          <w:tab w:val="num" w:pos="3096"/>
        </w:tabs>
        <w:ind w:left="3096" w:hanging="936"/>
      </w:pPr>
      <w:rPr>
        <w:rFonts w:ascii="Arial" w:hAnsi="Arial" w:hint="default"/>
        <w:b w:val="0"/>
        <w:i w:val="0"/>
        <w:sz w:val="20"/>
        <w:szCs w:val="24"/>
      </w:rPr>
    </w:lvl>
    <w:lvl w:ilvl="4">
      <w:start w:val="1"/>
      <w:numFmt w:val="decimal"/>
      <w:lvlText w:val="%1.%2.%3.%4.%5."/>
      <w:lvlJc w:val="left"/>
      <w:pPr>
        <w:tabs>
          <w:tab w:val="num" w:pos="4248"/>
        </w:tabs>
        <w:ind w:left="4248" w:hanging="1152"/>
      </w:pPr>
      <w:rPr>
        <w:rFonts w:ascii="Arial" w:hAnsi="Arial" w:hint="default"/>
        <w:b w:val="0"/>
        <w:i w:val="0"/>
        <w:sz w:val="20"/>
        <w:szCs w:val="24"/>
      </w:rPr>
    </w:lvl>
    <w:lvl w:ilvl="5">
      <w:start w:val="1"/>
      <w:numFmt w:val="decimal"/>
      <w:lvlText w:val="%1.%2.%3.%4.%5.%6."/>
      <w:lvlJc w:val="left"/>
      <w:pPr>
        <w:tabs>
          <w:tab w:val="num" w:pos="5400"/>
        </w:tabs>
        <w:ind w:left="5400" w:hanging="1152"/>
      </w:pPr>
      <w:rPr>
        <w:rFonts w:ascii="Arial" w:hAnsi="Arial" w:hint="default"/>
        <w:b w:val="0"/>
        <w:i w:val="0"/>
        <w:sz w:val="20"/>
        <w:szCs w:val="24"/>
      </w:rPr>
    </w:lvl>
    <w:lvl w:ilvl="6">
      <w:start w:val="1"/>
      <w:numFmt w:val="decimal"/>
      <w:lvlText w:val="%1.%2.%3.%4.%5.%6.%7."/>
      <w:lvlJc w:val="left"/>
      <w:pPr>
        <w:tabs>
          <w:tab w:val="num" w:pos="2160"/>
        </w:tabs>
        <w:ind w:left="720" w:firstLine="0"/>
      </w:pPr>
      <w:rPr>
        <w:rFonts w:ascii="Arial" w:hAnsi="Arial" w:hint="default"/>
        <w:b w:val="0"/>
        <w:i w:val="0"/>
        <w:sz w:val="20"/>
        <w:szCs w:val="24"/>
      </w:rPr>
    </w:lvl>
    <w:lvl w:ilvl="7">
      <w:start w:val="1"/>
      <w:numFmt w:val="decimal"/>
      <w:lvlText w:val="%1.%2.%3.%4.%5.%6.%7.%8."/>
      <w:lvlJc w:val="left"/>
      <w:pPr>
        <w:tabs>
          <w:tab w:val="num" w:pos="2160"/>
        </w:tabs>
        <w:ind w:left="720" w:firstLine="0"/>
      </w:pPr>
      <w:rPr>
        <w:rFonts w:ascii="Arial" w:hAnsi="Arial" w:hint="default"/>
        <w:b w:val="0"/>
        <w:i w:val="0"/>
        <w:sz w:val="20"/>
        <w:szCs w:val="24"/>
      </w:rPr>
    </w:lvl>
    <w:lvl w:ilvl="8">
      <w:start w:val="1"/>
      <w:numFmt w:val="decimal"/>
      <w:lvlText w:val="%1.%2.%3.%4.%5.%6.%7.%8.%9."/>
      <w:lvlJc w:val="left"/>
      <w:pPr>
        <w:tabs>
          <w:tab w:val="num" w:pos="2160"/>
        </w:tabs>
        <w:ind w:left="720" w:firstLine="0"/>
      </w:pPr>
      <w:rPr>
        <w:rFonts w:ascii="Arial" w:hAnsi="Arial" w:hint="default"/>
        <w:b w:val="0"/>
        <w:i w:val="0"/>
        <w:sz w:val="20"/>
        <w:szCs w:val="24"/>
      </w:rPr>
    </w:lvl>
  </w:abstractNum>
  <w:abstractNum w:abstractNumId="5"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040CEC"/>
    <w:multiLevelType w:val="multilevel"/>
    <w:tmpl w:val="6F62A5B8"/>
    <w:name w:val="Schedules"/>
    <w:lvl w:ilvl="0">
      <w:start w:val="1"/>
      <w:numFmt w:val="decimal"/>
      <w:suff w:val="nothing"/>
      <w:lvlText w:val="Schedule %1"/>
      <w:lvlJc w:val="left"/>
      <w:pPr>
        <w:ind w:left="0" w:firstLine="0"/>
      </w:pPr>
      <w:rPr>
        <w:rFonts w:hint="default"/>
        <w:caps w:val="0"/>
        <w:smallCaps w:val="0"/>
        <w:sz w:val="20"/>
        <w:u w:val="single"/>
      </w:rPr>
    </w:lvl>
    <w:lvl w:ilvl="1">
      <w:numFmt w:val="decimal"/>
      <w:lvlText w:val="Sub Schedule %2"/>
      <w:lvlJc w:val="left"/>
      <w:pPr>
        <w:tabs>
          <w:tab w:val="num" w:pos="0"/>
        </w:tabs>
        <w:ind w:left="0" w:firstLine="0"/>
      </w:pPr>
      <w:rPr>
        <w:rFonts w:hint="default"/>
      </w:rPr>
    </w:lvl>
    <w:lvl w:ilvl="2">
      <w:start w:val="1"/>
      <w:numFmt w:val="decimal"/>
      <w:suff w:val="nothing"/>
      <w:lvlText w:val="Part %3"/>
      <w:lvlJc w:val="left"/>
      <w:pPr>
        <w:ind w:left="0" w:firstLine="0"/>
      </w:pPr>
      <w:rPr>
        <w:rFonts w:hint="default"/>
        <w:caps w:val="0"/>
        <w:smallCaps w:val="0"/>
        <w:sz w:val="20"/>
      </w:rPr>
    </w:lvl>
    <w:lvl w:ilvl="3">
      <w:start w:val="1"/>
      <w:numFmt w:val="decimal"/>
      <w:lvlText w:val="%4."/>
      <w:lvlJc w:val="left"/>
      <w:pPr>
        <w:tabs>
          <w:tab w:val="num" w:pos="850"/>
        </w:tabs>
        <w:ind w:left="850" w:hanging="850"/>
      </w:pPr>
      <w:rPr>
        <w:rFonts w:hint="default"/>
        <w:b w:val="0"/>
        <w:i w:val="0"/>
      </w:rPr>
    </w:lvl>
    <w:lvl w:ilvl="4">
      <w:start w:val="1"/>
      <w:numFmt w:val="decimal"/>
      <w:lvlText w:val="%4.%5"/>
      <w:lvlJc w:val="left"/>
      <w:pPr>
        <w:tabs>
          <w:tab w:val="num" w:pos="850"/>
        </w:tabs>
        <w:ind w:left="850" w:hanging="850"/>
      </w:pPr>
      <w:rPr>
        <w:rFonts w:hint="default"/>
        <w:b w:val="0"/>
        <w:i w:val="0"/>
        <w:caps w:val="0"/>
      </w:rPr>
    </w:lvl>
    <w:lvl w:ilvl="5">
      <w:start w:val="1"/>
      <w:numFmt w:val="decimal"/>
      <w:lvlText w:val="%4.%5.%6"/>
      <w:lvlJc w:val="left"/>
      <w:pPr>
        <w:tabs>
          <w:tab w:val="num" w:pos="1701"/>
        </w:tabs>
        <w:ind w:left="1701" w:hanging="851"/>
      </w:pPr>
      <w:rPr>
        <w:rFonts w:hint="default"/>
        <w:b w:val="0"/>
        <w:i w:val="0"/>
        <w:caps w:val="0"/>
      </w:rPr>
    </w:lvl>
    <w:lvl w:ilvl="6">
      <w:start w:val="1"/>
      <w:numFmt w:val="decimal"/>
      <w:lvlText w:val="%4.%5.%6.%7"/>
      <w:lvlJc w:val="left"/>
      <w:pPr>
        <w:tabs>
          <w:tab w:val="num" w:pos="2835"/>
        </w:tabs>
        <w:ind w:left="2835" w:hanging="1134"/>
      </w:pPr>
      <w:rPr>
        <w:rFonts w:hint="default"/>
        <w:b w:val="0"/>
        <w:i w:val="0"/>
        <w:caps w:val="0"/>
      </w:rPr>
    </w:lvl>
    <w:lvl w:ilvl="7">
      <w:start w:val="1"/>
      <w:numFmt w:val="lowerLetter"/>
      <w:lvlText w:val="(%8)"/>
      <w:lvlJc w:val="left"/>
      <w:pPr>
        <w:tabs>
          <w:tab w:val="num" w:pos="3402"/>
        </w:tabs>
        <w:ind w:left="3402" w:hanging="567"/>
      </w:pPr>
      <w:rPr>
        <w:rFonts w:hint="default"/>
        <w:b w:val="0"/>
        <w:i w:val="0"/>
      </w:rPr>
    </w:lvl>
    <w:lvl w:ilvl="8">
      <w:start w:val="1"/>
      <w:numFmt w:val="lowerRoman"/>
      <w:lvlText w:val="(%9)"/>
      <w:lvlJc w:val="left"/>
      <w:pPr>
        <w:tabs>
          <w:tab w:val="num" w:pos="3969"/>
        </w:tabs>
        <w:ind w:left="3969" w:hanging="567"/>
      </w:pPr>
      <w:rPr>
        <w:rFonts w:hint="default"/>
        <w:b w:val="0"/>
        <w:i w:val="0"/>
      </w:rPr>
    </w:lvl>
  </w:abstractNum>
  <w:abstractNum w:abstractNumId="7" w15:restartNumberingAfterBreak="0">
    <w:nsid w:val="40A123F2"/>
    <w:multiLevelType w:val="hybridMultilevel"/>
    <w:tmpl w:val="56DEEFA0"/>
    <w:lvl w:ilvl="0" w:tplc="6A8CFE10">
      <w:start w:val="1"/>
      <w:numFmt w:val="decimal"/>
      <w:pStyle w:val="Numbering1"/>
      <w:lvlText w:val="%1."/>
      <w:lvlJc w:val="left"/>
      <w:pPr>
        <w:tabs>
          <w:tab w:val="num" w:pos="720"/>
        </w:tabs>
        <w:ind w:left="720" w:hanging="720"/>
      </w:pPr>
      <w:rPr>
        <w:rFonts w:ascii="Arial" w:hAnsi="Arial" w:hint="default"/>
        <w:b w:val="0"/>
        <w:i w:val="0"/>
        <w:sz w:val="20"/>
        <w:szCs w:val="20"/>
      </w:rPr>
    </w:lvl>
    <w:lvl w:ilvl="1" w:tplc="51AA681C" w:tentative="1">
      <w:start w:val="1"/>
      <w:numFmt w:val="lowerLetter"/>
      <w:lvlText w:val="%2."/>
      <w:lvlJc w:val="left"/>
      <w:pPr>
        <w:tabs>
          <w:tab w:val="num" w:pos="1440"/>
        </w:tabs>
        <w:ind w:left="1440" w:hanging="360"/>
      </w:pPr>
    </w:lvl>
    <w:lvl w:ilvl="2" w:tplc="92B82834" w:tentative="1">
      <w:start w:val="1"/>
      <w:numFmt w:val="lowerRoman"/>
      <w:lvlText w:val="%3."/>
      <w:lvlJc w:val="right"/>
      <w:pPr>
        <w:tabs>
          <w:tab w:val="num" w:pos="2160"/>
        </w:tabs>
        <w:ind w:left="2160" w:hanging="180"/>
      </w:pPr>
    </w:lvl>
    <w:lvl w:ilvl="3" w:tplc="B36828F0" w:tentative="1">
      <w:start w:val="1"/>
      <w:numFmt w:val="decimal"/>
      <w:lvlText w:val="%4."/>
      <w:lvlJc w:val="left"/>
      <w:pPr>
        <w:tabs>
          <w:tab w:val="num" w:pos="2880"/>
        </w:tabs>
        <w:ind w:left="2880" w:hanging="360"/>
      </w:pPr>
    </w:lvl>
    <w:lvl w:ilvl="4" w:tplc="0B7870CE" w:tentative="1">
      <w:start w:val="1"/>
      <w:numFmt w:val="lowerLetter"/>
      <w:lvlText w:val="%5."/>
      <w:lvlJc w:val="left"/>
      <w:pPr>
        <w:tabs>
          <w:tab w:val="num" w:pos="3600"/>
        </w:tabs>
        <w:ind w:left="3600" w:hanging="360"/>
      </w:pPr>
    </w:lvl>
    <w:lvl w:ilvl="5" w:tplc="2BD60F8A" w:tentative="1">
      <w:start w:val="1"/>
      <w:numFmt w:val="lowerRoman"/>
      <w:lvlText w:val="%6."/>
      <w:lvlJc w:val="right"/>
      <w:pPr>
        <w:tabs>
          <w:tab w:val="num" w:pos="4320"/>
        </w:tabs>
        <w:ind w:left="4320" w:hanging="180"/>
      </w:pPr>
    </w:lvl>
    <w:lvl w:ilvl="6" w:tplc="A308D590" w:tentative="1">
      <w:start w:val="1"/>
      <w:numFmt w:val="decimal"/>
      <w:lvlText w:val="%7."/>
      <w:lvlJc w:val="left"/>
      <w:pPr>
        <w:tabs>
          <w:tab w:val="num" w:pos="5040"/>
        </w:tabs>
        <w:ind w:left="5040" w:hanging="360"/>
      </w:pPr>
    </w:lvl>
    <w:lvl w:ilvl="7" w:tplc="727EAD4A" w:tentative="1">
      <w:start w:val="1"/>
      <w:numFmt w:val="lowerLetter"/>
      <w:lvlText w:val="%8."/>
      <w:lvlJc w:val="left"/>
      <w:pPr>
        <w:tabs>
          <w:tab w:val="num" w:pos="5760"/>
        </w:tabs>
        <w:ind w:left="5760" w:hanging="360"/>
      </w:pPr>
    </w:lvl>
    <w:lvl w:ilvl="8" w:tplc="91D4E7DA" w:tentative="1">
      <w:start w:val="1"/>
      <w:numFmt w:val="lowerRoman"/>
      <w:lvlText w:val="%9."/>
      <w:lvlJc w:val="right"/>
      <w:pPr>
        <w:tabs>
          <w:tab w:val="num" w:pos="6480"/>
        </w:tabs>
        <w:ind w:left="6480" w:hanging="180"/>
      </w:pPr>
    </w:lvl>
  </w:abstractNum>
  <w:abstractNum w:abstractNumId="8" w15:restartNumberingAfterBreak="0">
    <w:nsid w:val="45604429"/>
    <w:multiLevelType w:val="hybridMultilevel"/>
    <w:tmpl w:val="FA0AE3D8"/>
    <w:lvl w:ilvl="0" w:tplc="8990E900">
      <w:start w:val="1"/>
      <w:numFmt w:val="decimal"/>
      <w:pStyle w:val="Parties1"/>
      <w:lvlText w:val="(%1)"/>
      <w:lvlJc w:val="left"/>
      <w:pPr>
        <w:tabs>
          <w:tab w:val="num" w:pos="720"/>
        </w:tabs>
        <w:ind w:left="720" w:hanging="720"/>
      </w:pPr>
      <w:rPr>
        <w:rFonts w:ascii="Arial" w:hAnsi="Arial"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CDA5A11"/>
    <w:multiLevelType w:val="hybridMultilevel"/>
    <w:tmpl w:val="2AFEAD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47A24"/>
    <w:multiLevelType w:val="multilevel"/>
    <w:tmpl w:val="667652B4"/>
    <w:name w:val="Numbering"/>
    <w:lvl w:ilvl="0">
      <w:start w:val="1"/>
      <w:numFmt w:val="decimal"/>
      <w:pStyle w:val="Level1Heading"/>
      <w:lvlText w:val="%1."/>
      <w:lvlJc w:val="left"/>
      <w:pPr>
        <w:tabs>
          <w:tab w:val="num" w:pos="851"/>
        </w:tabs>
        <w:ind w:left="850" w:hanging="850"/>
      </w:pPr>
      <w:rPr>
        <w:rFonts w:hint="default"/>
        <w:b w:val="0"/>
        <w:i w:val="0"/>
        <w:caps w:val="0"/>
      </w:rPr>
    </w:lvl>
    <w:lvl w:ilvl="1">
      <w:start w:val="1"/>
      <w:numFmt w:val="decimal"/>
      <w:pStyle w:val="Level2Number"/>
      <w:lvlText w:val="%1.%2"/>
      <w:lvlJc w:val="left"/>
      <w:pPr>
        <w:tabs>
          <w:tab w:val="num" w:pos="851"/>
        </w:tabs>
        <w:ind w:left="850" w:hanging="850"/>
      </w:pPr>
      <w:rPr>
        <w:rFonts w:hint="default"/>
        <w:b w:val="0"/>
        <w:i w:val="0"/>
        <w:caps w:val="0"/>
      </w:rPr>
    </w:lvl>
    <w:lvl w:ilvl="2">
      <w:start w:val="1"/>
      <w:numFmt w:val="decimal"/>
      <w:pStyle w:val="Level3Number"/>
      <w:lvlText w:val="%1.%2.%3"/>
      <w:lvlJc w:val="left"/>
      <w:pPr>
        <w:tabs>
          <w:tab w:val="num" w:pos="1701"/>
        </w:tabs>
        <w:ind w:left="1701" w:hanging="851"/>
      </w:pPr>
      <w:rPr>
        <w:rFonts w:hint="default"/>
        <w:b w:val="0"/>
        <w:i w:val="0"/>
        <w:caps w:val="0"/>
      </w:rPr>
    </w:lvl>
    <w:lvl w:ilvl="3">
      <w:start w:val="1"/>
      <w:numFmt w:val="decimal"/>
      <w:pStyle w:val="Level4Number"/>
      <w:lvlText w:val="%1.%2.%3.%4"/>
      <w:lvlJc w:val="left"/>
      <w:pPr>
        <w:tabs>
          <w:tab w:val="num" w:pos="2835"/>
        </w:tabs>
        <w:ind w:left="2835" w:hanging="1134"/>
      </w:pPr>
      <w:rPr>
        <w:rFonts w:hint="default"/>
        <w:b w:val="0"/>
        <w:i w:val="0"/>
        <w:caps w:val="0"/>
      </w:rPr>
    </w:lvl>
    <w:lvl w:ilvl="4">
      <w:start w:val="1"/>
      <w:numFmt w:val="lowerLetter"/>
      <w:pStyle w:val="Level5Number"/>
      <w:lvlText w:val="(%5)"/>
      <w:lvlJc w:val="left"/>
      <w:pPr>
        <w:tabs>
          <w:tab w:val="num" w:pos="2835"/>
        </w:tabs>
        <w:ind w:left="3402" w:hanging="567"/>
      </w:pPr>
      <w:rPr>
        <w:rFonts w:hint="default"/>
        <w:b w:val="0"/>
        <w:i w:val="0"/>
        <w:caps w:val="0"/>
      </w:rPr>
    </w:lvl>
    <w:lvl w:ilvl="5">
      <w:start w:val="1"/>
      <w:numFmt w:val="lowerRoman"/>
      <w:pStyle w:val="Level6Number"/>
      <w:lvlText w:val="(%6)"/>
      <w:lvlJc w:val="left"/>
      <w:pPr>
        <w:tabs>
          <w:tab w:val="num" w:pos="3969"/>
        </w:tabs>
        <w:ind w:left="3969" w:hanging="567"/>
      </w:pPr>
      <w:rPr>
        <w:rFonts w:hint="default"/>
        <w:b w:val="0"/>
        <w:i w:val="0"/>
        <w:caps w:val="0"/>
      </w:rPr>
    </w:lvl>
    <w:lvl w:ilvl="6">
      <w:start w:val="1"/>
      <w:numFmt w:val="upperLetter"/>
      <w:pStyle w:val="Level7Number"/>
      <w:lvlText w:val="(%7)"/>
      <w:lvlJc w:val="left"/>
      <w:pPr>
        <w:tabs>
          <w:tab w:val="num" w:pos="4536"/>
        </w:tabs>
        <w:ind w:left="4536" w:hanging="567"/>
      </w:pPr>
      <w:rPr>
        <w:rFonts w:hint="default"/>
        <w:b w:val="0"/>
        <w:i w:val="0"/>
        <w:caps w:val="0"/>
      </w:rPr>
    </w:lvl>
    <w:lvl w:ilvl="7">
      <w:start w:val="1"/>
      <w:numFmt w:val="upperRoman"/>
      <w:pStyle w:val="Level8Number"/>
      <w:lvlText w:val="(%8)"/>
      <w:lvlJc w:val="left"/>
      <w:pPr>
        <w:tabs>
          <w:tab w:val="num" w:pos="5103"/>
        </w:tabs>
        <w:ind w:left="5103" w:hanging="567"/>
      </w:pPr>
      <w:rPr>
        <w:rFonts w:hint="default"/>
        <w:b w:val="0"/>
        <w:i w:val="0"/>
        <w:caps w:val="0"/>
      </w:rPr>
    </w:lvl>
    <w:lvl w:ilvl="8">
      <w:start w:val="1"/>
      <w:numFmt w:val="lowerLetter"/>
      <w:pStyle w:val="Level9Number"/>
      <w:lvlText w:val="%9)"/>
      <w:lvlJc w:val="left"/>
      <w:pPr>
        <w:tabs>
          <w:tab w:val="num" w:pos="5670"/>
        </w:tabs>
        <w:ind w:left="5670" w:hanging="567"/>
      </w:pPr>
      <w:rPr>
        <w:rFonts w:hint="default"/>
        <w:b w:val="0"/>
        <w:i w:val="0"/>
        <w:caps w:val="0"/>
      </w:rPr>
    </w:lvl>
  </w:abstractNum>
  <w:abstractNum w:abstractNumId="11"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0B47E81"/>
    <w:multiLevelType w:val="hybridMultilevel"/>
    <w:tmpl w:val="078AB37A"/>
    <w:lvl w:ilvl="0" w:tplc="AF780FD6">
      <w:start w:val="1"/>
      <w:numFmt w:val="decimal"/>
      <w:pStyle w:val="Schedule"/>
      <w:lvlText w:val="Schedule %1"/>
      <w:lvlJc w:val="left"/>
      <w:pPr>
        <w:tabs>
          <w:tab w:val="num" w:pos="0"/>
        </w:tabs>
        <w:ind w:left="0" w:firstLine="0"/>
      </w:pPr>
      <w:rPr>
        <w:rFonts w:ascii="Arial Bold" w:hAnsi="Arial Bold" w:hint="default"/>
        <w:b/>
        <w:i w:val="0"/>
        <w:sz w:val="20"/>
        <w:szCs w:val="20"/>
        <w:u w:val="singl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46677213">
    <w:abstractNumId w:val="2"/>
  </w:num>
  <w:num w:numId="2" w16cid:durableId="285083265">
    <w:abstractNumId w:val="12"/>
  </w:num>
  <w:num w:numId="3" w16cid:durableId="1681270235">
    <w:abstractNumId w:val="4"/>
  </w:num>
  <w:num w:numId="4" w16cid:durableId="306325099">
    <w:abstractNumId w:val="7"/>
  </w:num>
  <w:num w:numId="5" w16cid:durableId="364254157">
    <w:abstractNumId w:val="10"/>
  </w:num>
  <w:num w:numId="6" w16cid:durableId="1052190308">
    <w:abstractNumId w:val="4"/>
  </w:num>
  <w:num w:numId="7" w16cid:durableId="442070865">
    <w:abstractNumId w:val="0"/>
  </w:num>
  <w:num w:numId="8" w16cid:durableId="1838035318">
    <w:abstractNumId w:val="11"/>
  </w:num>
  <w:num w:numId="9" w16cid:durableId="1751809775">
    <w:abstractNumId w:val="1"/>
  </w:num>
  <w:num w:numId="10" w16cid:durableId="17417138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4167257">
    <w:abstractNumId w:val="9"/>
  </w:num>
  <w:num w:numId="12" w16cid:durableId="4938830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5898646">
    <w:abstractNumId w:val="5"/>
  </w:num>
  <w:num w:numId="14" w16cid:durableId="531721948">
    <w:abstractNumId w:val="3"/>
  </w:num>
  <w:num w:numId="15" w16cid:durableId="314342136">
    <w:abstractNumId w:val="8"/>
  </w:num>
  <w:num w:numId="16" w16cid:durableId="1496803945">
    <w:abstractNumId w:val="4"/>
  </w:num>
  <w:num w:numId="17" w16cid:durableId="108358065">
    <w:abstractNumId w:val="4"/>
  </w:num>
  <w:num w:numId="18" w16cid:durableId="191655384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97"/>
    <w:rsid w:val="00010E6D"/>
    <w:rsid w:val="00014C1A"/>
    <w:rsid w:val="000154E8"/>
    <w:rsid w:val="000400B0"/>
    <w:rsid w:val="0004126A"/>
    <w:rsid w:val="00052F74"/>
    <w:rsid w:val="000563E5"/>
    <w:rsid w:val="00057725"/>
    <w:rsid w:val="00057DDF"/>
    <w:rsid w:val="00060C40"/>
    <w:rsid w:val="00071A59"/>
    <w:rsid w:val="00075443"/>
    <w:rsid w:val="00083A49"/>
    <w:rsid w:val="00083D9A"/>
    <w:rsid w:val="00083EF4"/>
    <w:rsid w:val="0008524B"/>
    <w:rsid w:val="00086699"/>
    <w:rsid w:val="000876AB"/>
    <w:rsid w:val="00095ACA"/>
    <w:rsid w:val="000A3A17"/>
    <w:rsid w:val="000A3AEB"/>
    <w:rsid w:val="000A4124"/>
    <w:rsid w:val="000A4360"/>
    <w:rsid w:val="000A5497"/>
    <w:rsid w:val="000A56D4"/>
    <w:rsid w:val="000B379D"/>
    <w:rsid w:val="000C00BB"/>
    <w:rsid w:val="000C2907"/>
    <w:rsid w:val="000C62ED"/>
    <w:rsid w:val="000D146B"/>
    <w:rsid w:val="000D22B5"/>
    <w:rsid w:val="000D29CA"/>
    <w:rsid w:val="000D2A98"/>
    <w:rsid w:val="000D3100"/>
    <w:rsid w:val="000D3566"/>
    <w:rsid w:val="000D39FF"/>
    <w:rsid w:val="000D51A7"/>
    <w:rsid w:val="000D723E"/>
    <w:rsid w:val="000E3F63"/>
    <w:rsid w:val="000E7EF9"/>
    <w:rsid w:val="000F1122"/>
    <w:rsid w:val="000F1F2D"/>
    <w:rsid w:val="001017BF"/>
    <w:rsid w:val="00102F41"/>
    <w:rsid w:val="00103B1A"/>
    <w:rsid w:val="001054B3"/>
    <w:rsid w:val="00111CFD"/>
    <w:rsid w:val="00116409"/>
    <w:rsid w:val="001232EE"/>
    <w:rsid w:val="00124669"/>
    <w:rsid w:val="00124C9D"/>
    <w:rsid w:val="0014231D"/>
    <w:rsid w:val="00145880"/>
    <w:rsid w:val="00150D3D"/>
    <w:rsid w:val="001512CC"/>
    <w:rsid w:val="00167E61"/>
    <w:rsid w:val="001718F0"/>
    <w:rsid w:val="0017372C"/>
    <w:rsid w:val="0017393A"/>
    <w:rsid w:val="00174D56"/>
    <w:rsid w:val="001754DC"/>
    <w:rsid w:val="0017574A"/>
    <w:rsid w:val="00183FD0"/>
    <w:rsid w:val="0019164E"/>
    <w:rsid w:val="00193DA0"/>
    <w:rsid w:val="00194D76"/>
    <w:rsid w:val="001A3FB7"/>
    <w:rsid w:val="001A7647"/>
    <w:rsid w:val="001B1736"/>
    <w:rsid w:val="001B2956"/>
    <w:rsid w:val="001B4EBA"/>
    <w:rsid w:val="001C48EC"/>
    <w:rsid w:val="001C49E7"/>
    <w:rsid w:val="001D3AF1"/>
    <w:rsid w:val="001D7EBF"/>
    <w:rsid w:val="001E53E8"/>
    <w:rsid w:val="001F36C3"/>
    <w:rsid w:val="001F38F9"/>
    <w:rsid w:val="00200789"/>
    <w:rsid w:val="00203A3F"/>
    <w:rsid w:val="00205C8D"/>
    <w:rsid w:val="00207916"/>
    <w:rsid w:val="00207F74"/>
    <w:rsid w:val="002146C2"/>
    <w:rsid w:val="00221855"/>
    <w:rsid w:val="0023343E"/>
    <w:rsid w:val="0023734A"/>
    <w:rsid w:val="00243AF9"/>
    <w:rsid w:val="00244B68"/>
    <w:rsid w:val="00244D08"/>
    <w:rsid w:val="00245CB6"/>
    <w:rsid w:val="00245D4E"/>
    <w:rsid w:val="00245FD4"/>
    <w:rsid w:val="0024636D"/>
    <w:rsid w:val="0024786D"/>
    <w:rsid w:val="00247CD9"/>
    <w:rsid w:val="00252BD9"/>
    <w:rsid w:val="00256B4C"/>
    <w:rsid w:val="00257D9D"/>
    <w:rsid w:val="00260B00"/>
    <w:rsid w:val="00263361"/>
    <w:rsid w:val="00264EAE"/>
    <w:rsid w:val="002703C1"/>
    <w:rsid w:val="0027261D"/>
    <w:rsid w:val="002731D3"/>
    <w:rsid w:val="00274A06"/>
    <w:rsid w:val="00275331"/>
    <w:rsid w:val="00277461"/>
    <w:rsid w:val="0028342A"/>
    <w:rsid w:val="0028492B"/>
    <w:rsid w:val="00284A1C"/>
    <w:rsid w:val="00284BD9"/>
    <w:rsid w:val="002934E6"/>
    <w:rsid w:val="00293954"/>
    <w:rsid w:val="00294766"/>
    <w:rsid w:val="002963B9"/>
    <w:rsid w:val="00296D39"/>
    <w:rsid w:val="002A063C"/>
    <w:rsid w:val="002A3F9B"/>
    <w:rsid w:val="002B533B"/>
    <w:rsid w:val="002B5634"/>
    <w:rsid w:val="002B56E7"/>
    <w:rsid w:val="002C146D"/>
    <w:rsid w:val="002C7563"/>
    <w:rsid w:val="002D05EC"/>
    <w:rsid w:val="002D57CC"/>
    <w:rsid w:val="002E07BB"/>
    <w:rsid w:val="002F248F"/>
    <w:rsid w:val="002F37EF"/>
    <w:rsid w:val="002F7124"/>
    <w:rsid w:val="00302FC4"/>
    <w:rsid w:val="003040BD"/>
    <w:rsid w:val="0030414F"/>
    <w:rsid w:val="00312858"/>
    <w:rsid w:val="00313623"/>
    <w:rsid w:val="00315DBD"/>
    <w:rsid w:val="00317AB7"/>
    <w:rsid w:val="00317B4C"/>
    <w:rsid w:val="00322E91"/>
    <w:rsid w:val="00324472"/>
    <w:rsid w:val="00324804"/>
    <w:rsid w:val="00331D82"/>
    <w:rsid w:val="00333017"/>
    <w:rsid w:val="00340CAE"/>
    <w:rsid w:val="003561E7"/>
    <w:rsid w:val="003568BC"/>
    <w:rsid w:val="0036105F"/>
    <w:rsid w:val="003637C8"/>
    <w:rsid w:val="003724F0"/>
    <w:rsid w:val="00373D2F"/>
    <w:rsid w:val="003774F5"/>
    <w:rsid w:val="003812C1"/>
    <w:rsid w:val="003815E9"/>
    <w:rsid w:val="00382C34"/>
    <w:rsid w:val="00383C77"/>
    <w:rsid w:val="00387C16"/>
    <w:rsid w:val="00390A22"/>
    <w:rsid w:val="0039201D"/>
    <w:rsid w:val="00394B2F"/>
    <w:rsid w:val="00394EE9"/>
    <w:rsid w:val="0039705F"/>
    <w:rsid w:val="003A029D"/>
    <w:rsid w:val="003A1ECA"/>
    <w:rsid w:val="003A3F0F"/>
    <w:rsid w:val="003A70E2"/>
    <w:rsid w:val="003B2044"/>
    <w:rsid w:val="003B4869"/>
    <w:rsid w:val="003C2798"/>
    <w:rsid w:val="003C3286"/>
    <w:rsid w:val="003C5AC3"/>
    <w:rsid w:val="003C6940"/>
    <w:rsid w:val="003D19D9"/>
    <w:rsid w:val="003D216F"/>
    <w:rsid w:val="003D5484"/>
    <w:rsid w:val="003E2BC6"/>
    <w:rsid w:val="003E3167"/>
    <w:rsid w:val="003F0BB6"/>
    <w:rsid w:val="003F0EC4"/>
    <w:rsid w:val="003F282F"/>
    <w:rsid w:val="004026F8"/>
    <w:rsid w:val="00405928"/>
    <w:rsid w:val="00405C29"/>
    <w:rsid w:val="00413365"/>
    <w:rsid w:val="004147CB"/>
    <w:rsid w:val="00414B7D"/>
    <w:rsid w:val="00415541"/>
    <w:rsid w:val="00417459"/>
    <w:rsid w:val="0042292F"/>
    <w:rsid w:val="00425AEE"/>
    <w:rsid w:val="00425F97"/>
    <w:rsid w:val="00431C03"/>
    <w:rsid w:val="004341F8"/>
    <w:rsid w:val="00440AE8"/>
    <w:rsid w:val="004431B0"/>
    <w:rsid w:val="00443927"/>
    <w:rsid w:val="00446407"/>
    <w:rsid w:val="00451A62"/>
    <w:rsid w:val="00457FBA"/>
    <w:rsid w:val="004703F9"/>
    <w:rsid w:val="00471256"/>
    <w:rsid w:val="00474647"/>
    <w:rsid w:val="0047487A"/>
    <w:rsid w:val="00474B9E"/>
    <w:rsid w:val="0048259F"/>
    <w:rsid w:val="00493BD5"/>
    <w:rsid w:val="004951EB"/>
    <w:rsid w:val="004A0F42"/>
    <w:rsid w:val="004A156D"/>
    <w:rsid w:val="004A268A"/>
    <w:rsid w:val="004A6505"/>
    <w:rsid w:val="004A684B"/>
    <w:rsid w:val="004A6C0B"/>
    <w:rsid w:val="004A7643"/>
    <w:rsid w:val="004B0438"/>
    <w:rsid w:val="004B0F55"/>
    <w:rsid w:val="004B2ABB"/>
    <w:rsid w:val="004B5D4B"/>
    <w:rsid w:val="004B63C2"/>
    <w:rsid w:val="004B6E08"/>
    <w:rsid w:val="004C0A86"/>
    <w:rsid w:val="004C279C"/>
    <w:rsid w:val="004C4BC1"/>
    <w:rsid w:val="004C529A"/>
    <w:rsid w:val="004C58D5"/>
    <w:rsid w:val="004C75CD"/>
    <w:rsid w:val="004D13EC"/>
    <w:rsid w:val="004D3FAF"/>
    <w:rsid w:val="004D59AE"/>
    <w:rsid w:val="004D5FB9"/>
    <w:rsid w:val="004F2D84"/>
    <w:rsid w:val="00500774"/>
    <w:rsid w:val="00502EBA"/>
    <w:rsid w:val="00502FF0"/>
    <w:rsid w:val="00506047"/>
    <w:rsid w:val="00507927"/>
    <w:rsid w:val="00507939"/>
    <w:rsid w:val="00512F4C"/>
    <w:rsid w:val="00513F2A"/>
    <w:rsid w:val="00515743"/>
    <w:rsid w:val="00516193"/>
    <w:rsid w:val="00517B5D"/>
    <w:rsid w:val="00525776"/>
    <w:rsid w:val="00526E21"/>
    <w:rsid w:val="005317BF"/>
    <w:rsid w:val="00541659"/>
    <w:rsid w:val="005502A3"/>
    <w:rsid w:val="005528E5"/>
    <w:rsid w:val="0055766E"/>
    <w:rsid w:val="005651AA"/>
    <w:rsid w:val="0056541C"/>
    <w:rsid w:val="00565818"/>
    <w:rsid w:val="00567051"/>
    <w:rsid w:val="00567C92"/>
    <w:rsid w:val="005711B0"/>
    <w:rsid w:val="005713C5"/>
    <w:rsid w:val="00574C9D"/>
    <w:rsid w:val="00577665"/>
    <w:rsid w:val="00577978"/>
    <w:rsid w:val="0058362D"/>
    <w:rsid w:val="00583A15"/>
    <w:rsid w:val="0058602C"/>
    <w:rsid w:val="00590619"/>
    <w:rsid w:val="00590ECD"/>
    <w:rsid w:val="0059178B"/>
    <w:rsid w:val="00596515"/>
    <w:rsid w:val="005A768A"/>
    <w:rsid w:val="005A7AA1"/>
    <w:rsid w:val="005B6CA7"/>
    <w:rsid w:val="005C72DB"/>
    <w:rsid w:val="005C7F53"/>
    <w:rsid w:val="005D150E"/>
    <w:rsid w:val="005D25C6"/>
    <w:rsid w:val="005D47BD"/>
    <w:rsid w:val="005E434C"/>
    <w:rsid w:val="005E7F99"/>
    <w:rsid w:val="005F13E7"/>
    <w:rsid w:val="005F34E9"/>
    <w:rsid w:val="005F700F"/>
    <w:rsid w:val="006009FB"/>
    <w:rsid w:val="0060199B"/>
    <w:rsid w:val="006035F0"/>
    <w:rsid w:val="0060663E"/>
    <w:rsid w:val="006070D3"/>
    <w:rsid w:val="006165CB"/>
    <w:rsid w:val="00616700"/>
    <w:rsid w:val="006254D0"/>
    <w:rsid w:val="006342CC"/>
    <w:rsid w:val="006368D9"/>
    <w:rsid w:val="00645600"/>
    <w:rsid w:val="006459AE"/>
    <w:rsid w:val="00652C28"/>
    <w:rsid w:val="00663E3F"/>
    <w:rsid w:val="00664BE3"/>
    <w:rsid w:val="00667057"/>
    <w:rsid w:val="0067340A"/>
    <w:rsid w:val="006852CE"/>
    <w:rsid w:val="00685D44"/>
    <w:rsid w:val="00687C08"/>
    <w:rsid w:val="0069318D"/>
    <w:rsid w:val="00696FF3"/>
    <w:rsid w:val="006A5F1D"/>
    <w:rsid w:val="006A7886"/>
    <w:rsid w:val="006B3B4A"/>
    <w:rsid w:val="006B7AC2"/>
    <w:rsid w:val="006C729D"/>
    <w:rsid w:val="006C7BCE"/>
    <w:rsid w:val="006D2E1C"/>
    <w:rsid w:val="006E3C4A"/>
    <w:rsid w:val="006E5810"/>
    <w:rsid w:val="006F615A"/>
    <w:rsid w:val="00701F79"/>
    <w:rsid w:val="007040FC"/>
    <w:rsid w:val="007064F0"/>
    <w:rsid w:val="00712BCB"/>
    <w:rsid w:val="00716FBF"/>
    <w:rsid w:val="0072125A"/>
    <w:rsid w:val="00722212"/>
    <w:rsid w:val="0072269D"/>
    <w:rsid w:val="00731697"/>
    <w:rsid w:val="00731839"/>
    <w:rsid w:val="00731C2A"/>
    <w:rsid w:val="00733A76"/>
    <w:rsid w:val="00733DA9"/>
    <w:rsid w:val="00740415"/>
    <w:rsid w:val="0074164F"/>
    <w:rsid w:val="00744BC2"/>
    <w:rsid w:val="00744C30"/>
    <w:rsid w:val="00745BF1"/>
    <w:rsid w:val="0075051F"/>
    <w:rsid w:val="00750841"/>
    <w:rsid w:val="007512FF"/>
    <w:rsid w:val="0075505E"/>
    <w:rsid w:val="00764254"/>
    <w:rsid w:val="0076771D"/>
    <w:rsid w:val="00776476"/>
    <w:rsid w:val="007771A5"/>
    <w:rsid w:val="00777B42"/>
    <w:rsid w:val="00782E38"/>
    <w:rsid w:val="0079508F"/>
    <w:rsid w:val="007958CC"/>
    <w:rsid w:val="00795950"/>
    <w:rsid w:val="007A1C72"/>
    <w:rsid w:val="007A3D79"/>
    <w:rsid w:val="007B0FF9"/>
    <w:rsid w:val="007B4361"/>
    <w:rsid w:val="007B7D47"/>
    <w:rsid w:val="007C0916"/>
    <w:rsid w:val="007C3727"/>
    <w:rsid w:val="007D4D70"/>
    <w:rsid w:val="007E0982"/>
    <w:rsid w:val="007E374C"/>
    <w:rsid w:val="007F280B"/>
    <w:rsid w:val="007F2AB1"/>
    <w:rsid w:val="00802DC9"/>
    <w:rsid w:val="0081435F"/>
    <w:rsid w:val="0081601D"/>
    <w:rsid w:val="008171D2"/>
    <w:rsid w:val="00817471"/>
    <w:rsid w:val="00820908"/>
    <w:rsid w:val="00825069"/>
    <w:rsid w:val="00830C46"/>
    <w:rsid w:val="0083555A"/>
    <w:rsid w:val="00841BD5"/>
    <w:rsid w:val="00844E17"/>
    <w:rsid w:val="00845760"/>
    <w:rsid w:val="00846ED0"/>
    <w:rsid w:val="00851F69"/>
    <w:rsid w:val="00860BB7"/>
    <w:rsid w:val="00862F36"/>
    <w:rsid w:val="00870ED3"/>
    <w:rsid w:val="00882229"/>
    <w:rsid w:val="00882B2B"/>
    <w:rsid w:val="00882F51"/>
    <w:rsid w:val="00890FAE"/>
    <w:rsid w:val="00891787"/>
    <w:rsid w:val="00892070"/>
    <w:rsid w:val="00892F3B"/>
    <w:rsid w:val="00897A39"/>
    <w:rsid w:val="008A2CC8"/>
    <w:rsid w:val="008A39EC"/>
    <w:rsid w:val="008A7A7E"/>
    <w:rsid w:val="008C10E9"/>
    <w:rsid w:val="008C23E1"/>
    <w:rsid w:val="008C27A8"/>
    <w:rsid w:val="008C2AC2"/>
    <w:rsid w:val="008C6420"/>
    <w:rsid w:val="008C7CDA"/>
    <w:rsid w:val="008D03FE"/>
    <w:rsid w:val="008D2131"/>
    <w:rsid w:val="008E3ECD"/>
    <w:rsid w:val="008E6014"/>
    <w:rsid w:val="008F167F"/>
    <w:rsid w:val="008F1C7C"/>
    <w:rsid w:val="008F6B6A"/>
    <w:rsid w:val="008F6EE7"/>
    <w:rsid w:val="00903A65"/>
    <w:rsid w:val="00904D29"/>
    <w:rsid w:val="00905AE8"/>
    <w:rsid w:val="00907E3B"/>
    <w:rsid w:val="00923699"/>
    <w:rsid w:val="00926FD8"/>
    <w:rsid w:val="00946595"/>
    <w:rsid w:val="00952068"/>
    <w:rsid w:val="00952B26"/>
    <w:rsid w:val="00953D20"/>
    <w:rsid w:val="00960CF8"/>
    <w:rsid w:val="009650DA"/>
    <w:rsid w:val="00970537"/>
    <w:rsid w:val="009718E6"/>
    <w:rsid w:val="00973691"/>
    <w:rsid w:val="009747E2"/>
    <w:rsid w:val="00976892"/>
    <w:rsid w:val="00983F20"/>
    <w:rsid w:val="00987507"/>
    <w:rsid w:val="009876B0"/>
    <w:rsid w:val="00987C2D"/>
    <w:rsid w:val="0099197D"/>
    <w:rsid w:val="0099325F"/>
    <w:rsid w:val="0099385E"/>
    <w:rsid w:val="00997C28"/>
    <w:rsid w:val="009A119A"/>
    <w:rsid w:val="009A73A9"/>
    <w:rsid w:val="009A7B26"/>
    <w:rsid w:val="009B2FA2"/>
    <w:rsid w:val="009C4E6D"/>
    <w:rsid w:val="009D6B2B"/>
    <w:rsid w:val="009E1129"/>
    <w:rsid w:val="009E201D"/>
    <w:rsid w:val="009E50F7"/>
    <w:rsid w:val="009E6FED"/>
    <w:rsid w:val="009E7696"/>
    <w:rsid w:val="009E7F27"/>
    <w:rsid w:val="009F626F"/>
    <w:rsid w:val="00A007FD"/>
    <w:rsid w:val="00A01F19"/>
    <w:rsid w:val="00A03877"/>
    <w:rsid w:val="00A06BC4"/>
    <w:rsid w:val="00A070BA"/>
    <w:rsid w:val="00A132D1"/>
    <w:rsid w:val="00A144CD"/>
    <w:rsid w:val="00A1499E"/>
    <w:rsid w:val="00A1621C"/>
    <w:rsid w:val="00A3463D"/>
    <w:rsid w:val="00A37DD0"/>
    <w:rsid w:val="00A4300B"/>
    <w:rsid w:val="00A47E8B"/>
    <w:rsid w:val="00A5558A"/>
    <w:rsid w:val="00A55DEA"/>
    <w:rsid w:val="00A567DE"/>
    <w:rsid w:val="00A624D5"/>
    <w:rsid w:val="00A74326"/>
    <w:rsid w:val="00A75742"/>
    <w:rsid w:val="00A76398"/>
    <w:rsid w:val="00A77239"/>
    <w:rsid w:val="00A85CEA"/>
    <w:rsid w:val="00A864C8"/>
    <w:rsid w:val="00A90CB8"/>
    <w:rsid w:val="00A90DAF"/>
    <w:rsid w:val="00AB1528"/>
    <w:rsid w:val="00AB2597"/>
    <w:rsid w:val="00AC0BF6"/>
    <w:rsid w:val="00AC17D8"/>
    <w:rsid w:val="00AC2908"/>
    <w:rsid w:val="00AC7780"/>
    <w:rsid w:val="00AD0911"/>
    <w:rsid w:val="00AD186C"/>
    <w:rsid w:val="00AD2582"/>
    <w:rsid w:val="00AD2869"/>
    <w:rsid w:val="00AD3081"/>
    <w:rsid w:val="00AD53D8"/>
    <w:rsid w:val="00AD66C5"/>
    <w:rsid w:val="00AD7241"/>
    <w:rsid w:val="00AD7AE8"/>
    <w:rsid w:val="00AE245A"/>
    <w:rsid w:val="00AE36EF"/>
    <w:rsid w:val="00AE4174"/>
    <w:rsid w:val="00AE4E79"/>
    <w:rsid w:val="00AE5ABB"/>
    <w:rsid w:val="00B10992"/>
    <w:rsid w:val="00B14E97"/>
    <w:rsid w:val="00B1678A"/>
    <w:rsid w:val="00B2198F"/>
    <w:rsid w:val="00B21DAD"/>
    <w:rsid w:val="00B21FC7"/>
    <w:rsid w:val="00B228F8"/>
    <w:rsid w:val="00B23591"/>
    <w:rsid w:val="00B26E61"/>
    <w:rsid w:val="00B27DAB"/>
    <w:rsid w:val="00B3377D"/>
    <w:rsid w:val="00B35AA0"/>
    <w:rsid w:val="00B4472D"/>
    <w:rsid w:val="00B4544E"/>
    <w:rsid w:val="00B52391"/>
    <w:rsid w:val="00B5350A"/>
    <w:rsid w:val="00B54295"/>
    <w:rsid w:val="00B577A9"/>
    <w:rsid w:val="00B66B14"/>
    <w:rsid w:val="00B71E1B"/>
    <w:rsid w:val="00B720B6"/>
    <w:rsid w:val="00B731C7"/>
    <w:rsid w:val="00B850E3"/>
    <w:rsid w:val="00B93277"/>
    <w:rsid w:val="00B95853"/>
    <w:rsid w:val="00B9595C"/>
    <w:rsid w:val="00B96458"/>
    <w:rsid w:val="00BA4985"/>
    <w:rsid w:val="00BB0086"/>
    <w:rsid w:val="00BB024D"/>
    <w:rsid w:val="00BB1E54"/>
    <w:rsid w:val="00BB2095"/>
    <w:rsid w:val="00BB4EBC"/>
    <w:rsid w:val="00BC07D6"/>
    <w:rsid w:val="00BC1517"/>
    <w:rsid w:val="00BC3E27"/>
    <w:rsid w:val="00BC5ADE"/>
    <w:rsid w:val="00BC6590"/>
    <w:rsid w:val="00BD0714"/>
    <w:rsid w:val="00BD1ECF"/>
    <w:rsid w:val="00BD37A5"/>
    <w:rsid w:val="00BD5DDE"/>
    <w:rsid w:val="00BE2C25"/>
    <w:rsid w:val="00BE76FD"/>
    <w:rsid w:val="00BF1879"/>
    <w:rsid w:val="00BF1D32"/>
    <w:rsid w:val="00BF2F72"/>
    <w:rsid w:val="00BF38AA"/>
    <w:rsid w:val="00BF6D8D"/>
    <w:rsid w:val="00BF73C7"/>
    <w:rsid w:val="00C06058"/>
    <w:rsid w:val="00C10F00"/>
    <w:rsid w:val="00C1586C"/>
    <w:rsid w:val="00C254A1"/>
    <w:rsid w:val="00C31975"/>
    <w:rsid w:val="00C3362F"/>
    <w:rsid w:val="00C34F05"/>
    <w:rsid w:val="00C37182"/>
    <w:rsid w:val="00C40415"/>
    <w:rsid w:val="00C43B5E"/>
    <w:rsid w:val="00C50A78"/>
    <w:rsid w:val="00C51F77"/>
    <w:rsid w:val="00C5422B"/>
    <w:rsid w:val="00C547B6"/>
    <w:rsid w:val="00C54880"/>
    <w:rsid w:val="00C61E15"/>
    <w:rsid w:val="00C63445"/>
    <w:rsid w:val="00C67EF8"/>
    <w:rsid w:val="00C71106"/>
    <w:rsid w:val="00C73E20"/>
    <w:rsid w:val="00C756D1"/>
    <w:rsid w:val="00C76B89"/>
    <w:rsid w:val="00C814AD"/>
    <w:rsid w:val="00C81F09"/>
    <w:rsid w:val="00C82F03"/>
    <w:rsid w:val="00C87BB9"/>
    <w:rsid w:val="00C91610"/>
    <w:rsid w:val="00C91AB3"/>
    <w:rsid w:val="00C96A2C"/>
    <w:rsid w:val="00C97900"/>
    <w:rsid w:val="00CA23ED"/>
    <w:rsid w:val="00CA3BD8"/>
    <w:rsid w:val="00CA4511"/>
    <w:rsid w:val="00CB0FCA"/>
    <w:rsid w:val="00CB5BD4"/>
    <w:rsid w:val="00CC1832"/>
    <w:rsid w:val="00CC5ED7"/>
    <w:rsid w:val="00CD0FD9"/>
    <w:rsid w:val="00CD1246"/>
    <w:rsid w:val="00CD3195"/>
    <w:rsid w:val="00CD3C73"/>
    <w:rsid w:val="00CD4DB9"/>
    <w:rsid w:val="00CD523B"/>
    <w:rsid w:val="00CE0B1C"/>
    <w:rsid w:val="00CE3A6B"/>
    <w:rsid w:val="00CE7A18"/>
    <w:rsid w:val="00CF3785"/>
    <w:rsid w:val="00CF3E71"/>
    <w:rsid w:val="00CF72BE"/>
    <w:rsid w:val="00D02DF8"/>
    <w:rsid w:val="00D045AE"/>
    <w:rsid w:val="00D107CA"/>
    <w:rsid w:val="00D14D4F"/>
    <w:rsid w:val="00D172C8"/>
    <w:rsid w:val="00D174AD"/>
    <w:rsid w:val="00D207A2"/>
    <w:rsid w:val="00D2215B"/>
    <w:rsid w:val="00D2349E"/>
    <w:rsid w:val="00D2777D"/>
    <w:rsid w:val="00D324C0"/>
    <w:rsid w:val="00D36417"/>
    <w:rsid w:val="00D41F25"/>
    <w:rsid w:val="00D43B5A"/>
    <w:rsid w:val="00D5429A"/>
    <w:rsid w:val="00D55729"/>
    <w:rsid w:val="00D574A2"/>
    <w:rsid w:val="00D6336F"/>
    <w:rsid w:val="00D740E8"/>
    <w:rsid w:val="00D81B52"/>
    <w:rsid w:val="00D82FED"/>
    <w:rsid w:val="00D85918"/>
    <w:rsid w:val="00D86036"/>
    <w:rsid w:val="00D8613E"/>
    <w:rsid w:val="00D97396"/>
    <w:rsid w:val="00DA42B9"/>
    <w:rsid w:val="00DA7605"/>
    <w:rsid w:val="00DA7F58"/>
    <w:rsid w:val="00DB2CD7"/>
    <w:rsid w:val="00DB3677"/>
    <w:rsid w:val="00DB486A"/>
    <w:rsid w:val="00DB790F"/>
    <w:rsid w:val="00DF4AF3"/>
    <w:rsid w:val="00DF696C"/>
    <w:rsid w:val="00DF79C5"/>
    <w:rsid w:val="00E003EC"/>
    <w:rsid w:val="00E03346"/>
    <w:rsid w:val="00E0634E"/>
    <w:rsid w:val="00E1106D"/>
    <w:rsid w:val="00E14038"/>
    <w:rsid w:val="00E1782A"/>
    <w:rsid w:val="00E22B9E"/>
    <w:rsid w:val="00E22CD4"/>
    <w:rsid w:val="00E24A4F"/>
    <w:rsid w:val="00E3149C"/>
    <w:rsid w:val="00E321CE"/>
    <w:rsid w:val="00E32DFD"/>
    <w:rsid w:val="00E4183B"/>
    <w:rsid w:val="00E45A3B"/>
    <w:rsid w:val="00E50AFE"/>
    <w:rsid w:val="00E53945"/>
    <w:rsid w:val="00E55C6F"/>
    <w:rsid w:val="00E64034"/>
    <w:rsid w:val="00E7151B"/>
    <w:rsid w:val="00E736C7"/>
    <w:rsid w:val="00E74020"/>
    <w:rsid w:val="00E75207"/>
    <w:rsid w:val="00E848D9"/>
    <w:rsid w:val="00E87DCB"/>
    <w:rsid w:val="00E9046F"/>
    <w:rsid w:val="00E9107A"/>
    <w:rsid w:val="00E9199B"/>
    <w:rsid w:val="00E9224C"/>
    <w:rsid w:val="00E93702"/>
    <w:rsid w:val="00E93B7F"/>
    <w:rsid w:val="00E948E7"/>
    <w:rsid w:val="00E94A1E"/>
    <w:rsid w:val="00EA25AB"/>
    <w:rsid w:val="00EB0259"/>
    <w:rsid w:val="00EB062C"/>
    <w:rsid w:val="00EB5969"/>
    <w:rsid w:val="00EB6BF3"/>
    <w:rsid w:val="00EB7ED1"/>
    <w:rsid w:val="00EC0B8D"/>
    <w:rsid w:val="00EC1A4B"/>
    <w:rsid w:val="00EC2DB0"/>
    <w:rsid w:val="00EC63C8"/>
    <w:rsid w:val="00ED15BA"/>
    <w:rsid w:val="00ED38F6"/>
    <w:rsid w:val="00ED5909"/>
    <w:rsid w:val="00EE467B"/>
    <w:rsid w:val="00EE55F4"/>
    <w:rsid w:val="00EE5C5C"/>
    <w:rsid w:val="00EE655E"/>
    <w:rsid w:val="00EE7A58"/>
    <w:rsid w:val="00EF307D"/>
    <w:rsid w:val="00EF43C5"/>
    <w:rsid w:val="00F01168"/>
    <w:rsid w:val="00F02807"/>
    <w:rsid w:val="00F03B29"/>
    <w:rsid w:val="00F03F7A"/>
    <w:rsid w:val="00F05D9C"/>
    <w:rsid w:val="00F06B36"/>
    <w:rsid w:val="00F06FA0"/>
    <w:rsid w:val="00F07128"/>
    <w:rsid w:val="00F0775A"/>
    <w:rsid w:val="00F10AF8"/>
    <w:rsid w:val="00F1154C"/>
    <w:rsid w:val="00F16BA0"/>
    <w:rsid w:val="00F17F08"/>
    <w:rsid w:val="00F24551"/>
    <w:rsid w:val="00F32B1E"/>
    <w:rsid w:val="00F338D9"/>
    <w:rsid w:val="00F3423F"/>
    <w:rsid w:val="00F416B6"/>
    <w:rsid w:val="00F4774F"/>
    <w:rsid w:val="00F5285A"/>
    <w:rsid w:val="00F541AC"/>
    <w:rsid w:val="00F5456E"/>
    <w:rsid w:val="00F55580"/>
    <w:rsid w:val="00F573A0"/>
    <w:rsid w:val="00F573BA"/>
    <w:rsid w:val="00F627E3"/>
    <w:rsid w:val="00F6632E"/>
    <w:rsid w:val="00F668E3"/>
    <w:rsid w:val="00F77B97"/>
    <w:rsid w:val="00F80F26"/>
    <w:rsid w:val="00F81A03"/>
    <w:rsid w:val="00F84281"/>
    <w:rsid w:val="00F85752"/>
    <w:rsid w:val="00F87C0D"/>
    <w:rsid w:val="00F9153A"/>
    <w:rsid w:val="00F92B35"/>
    <w:rsid w:val="00F930FB"/>
    <w:rsid w:val="00F97759"/>
    <w:rsid w:val="00FA37BA"/>
    <w:rsid w:val="00FA4FBE"/>
    <w:rsid w:val="00FB0D32"/>
    <w:rsid w:val="00FB2FD7"/>
    <w:rsid w:val="00FB6831"/>
    <w:rsid w:val="00FB7A44"/>
    <w:rsid w:val="00FB7DF6"/>
    <w:rsid w:val="00FC6388"/>
    <w:rsid w:val="00FD17F7"/>
    <w:rsid w:val="00FD1FF4"/>
    <w:rsid w:val="00FD5656"/>
    <w:rsid w:val="00FD5851"/>
    <w:rsid w:val="00FE053A"/>
    <w:rsid w:val="00FE05CB"/>
    <w:rsid w:val="00FE2E1B"/>
    <w:rsid w:val="00FE4049"/>
    <w:rsid w:val="00FF3F64"/>
    <w:rsid w:val="00FF7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5F768"/>
  <w15:docId w15:val="{0566B714-841C-412D-9203-5A7F284A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597"/>
    <w:pPr>
      <w:spacing w:after="0" w:line="300" w:lineRule="atLeast"/>
      <w:jc w:val="both"/>
    </w:pPr>
    <w:rPr>
      <w:rFonts w:ascii="Times New Roman" w:eastAsia="Times New Roman" w:hAnsi="Times New Roman" w:cs="Times New Roman"/>
      <w:szCs w:val="20"/>
    </w:rPr>
  </w:style>
  <w:style w:type="paragraph" w:styleId="Heading1">
    <w:name w:val="heading 1"/>
    <w:basedOn w:val="Normal"/>
    <w:next w:val="Normal"/>
    <w:link w:val="Heading1Char"/>
    <w:qFormat/>
    <w:rsid w:val="00AB2597"/>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2597"/>
    <w:rPr>
      <w:rFonts w:ascii="Times New Roman" w:eastAsia="Times New Roman" w:hAnsi="Times New Roman" w:cs="Arial"/>
      <w:b/>
      <w:bCs/>
      <w:kern w:val="32"/>
      <w:sz w:val="32"/>
      <w:szCs w:val="32"/>
    </w:rPr>
  </w:style>
  <w:style w:type="paragraph" w:styleId="Header">
    <w:name w:val="header"/>
    <w:basedOn w:val="Normal"/>
    <w:link w:val="HeaderChar"/>
    <w:rsid w:val="00AB2597"/>
    <w:pPr>
      <w:tabs>
        <w:tab w:val="center" w:pos="4320"/>
        <w:tab w:val="right" w:pos="8640"/>
      </w:tabs>
    </w:pPr>
  </w:style>
  <w:style w:type="character" w:customStyle="1" w:styleId="HeaderChar">
    <w:name w:val="Header Char"/>
    <w:basedOn w:val="DefaultParagraphFont"/>
    <w:link w:val="Header"/>
    <w:rsid w:val="00AB2597"/>
    <w:rPr>
      <w:rFonts w:ascii="Times New Roman" w:eastAsia="Times New Roman" w:hAnsi="Times New Roman" w:cs="Times New Roman"/>
      <w:szCs w:val="20"/>
    </w:rPr>
  </w:style>
  <w:style w:type="paragraph" w:styleId="Footer">
    <w:name w:val="footer"/>
    <w:basedOn w:val="Normal"/>
    <w:link w:val="FooterChar"/>
    <w:uiPriority w:val="99"/>
    <w:rsid w:val="00AB2597"/>
    <w:pPr>
      <w:tabs>
        <w:tab w:val="center" w:pos="4320"/>
        <w:tab w:val="right" w:pos="8640"/>
      </w:tabs>
    </w:pPr>
  </w:style>
  <w:style w:type="character" w:customStyle="1" w:styleId="FooterChar">
    <w:name w:val="Footer Char"/>
    <w:basedOn w:val="DefaultParagraphFont"/>
    <w:link w:val="Footer"/>
    <w:uiPriority w:val="99"/>
    <w:rsid w:val="00AB2597"/>
    <w:rPr>
      <w:rFonts w:ascii="Times New Roman" w:eastAsia="Times New Roman" w:hAnsi="Times New Roman" w:cs="Times New Roman"/>
      <w:szCs w:val="20"/>
    </w:rPr>
  </w:style>
  <w:style w:type="paragraph" w:customStyle="1" w:styleId="MBclauselevel1">
    <w:name w:val="MB clause level 1"/>
    <w:rsid w:val="00E24A4F"/>
    <w:pPr>
      <w:keepNext/>
      <w:numPr>
        <w:numId w:val="6"/>
      </w:numPr>
      <w:spacing w:after="240" w:line="240" w:lineRule="auto"/>
      <w:jc w:val="both"/>
    </w:pPr>
    <w:rPr>
      <w:rFonts w:ascii="Arial Bold" w:eastAsia="Times New Roman" w:hAnsi="Arial Bold" w:cs="Arial"/>
      <w:b/>
      <w:bCs/>
      <w:caps/>
      <w:kern w:val="32"/>
      <w:sz w:val="20"/>
      <w:szCs w:val="20"/>
    </w:rPr>
  </w:style>
  <w:style w:type="paragraph" w:customStyle="1" w:styleId="MBClauselevel2">
    <w:name w:val="MB Clause level 2"/>
    <w:basedOn w:val="MBclauselevel1"/>
    <w:link w:val="MBClauselevel2Char"/>
    <w:rsid w:val="00AB2597"/>
    <w:pPr>
      <w:keepNext w:val="0"/>
      <w:numPr>
        <w:ilvl w:val="1"/>
      </w:numPr>
    </w:pPr>
    <w:rPr>
      <w:rFonts w:ascii="Arial" w:hAnsi="Arial"/>
      <w:b w:val="0"/>
      <w:caps w:val="0"/>
      <w:szCs w:val="24"/>
    </w:rPr>
  </w:style>
  <w:style w:type="paragraph" w:customStyle="1" w:styleId="MBClauselevel3">
    <w:name w:val="MB Clause level 3"/>
    <w:basedOn w:val="MBClauselevel2"/>
    <w:link w:val="MBClauselevel3Char"/>
    <w:rsid w:val="00AB2597"/>
    <w:pPr>
      <w:numPr>
        <w:ilvl w:val="2"/>
      </w:numPr>
    </w:pPr>
  </w:style>
  <w:style w:type="paragraph" w:customStyle="1" w:styleId="MBClauselevel4">
    <w:name w:val="MB Clause level 4"/>
    <w:basedOn w:val="MBClauselevel3"/>
    <w:rsid w:val="00D41F25"/>
    <w:pPr>
      <w:numPr>
        <w:ilvl w:val="3"/>
        <w:numId w:val="0"/>
      </w:numPr>
    </w:pPr>
  </w:style>
  <w:style w:type="paragraph" w:customStyle="1" w:styleId="MBClauselevel5">
    <w:name w:val="MB Clause level 5"/>
    <w:basedOn w:val="MBClauselevel4"/>
    <w:rsid w:val="00AB2597"/>
    <w:pPr>
      <w:numPr>
        <w:ilvl w:val="4"/>
      </w:numPr>
      <w:tabs>
        <w:tab w:val="num" w:pos="360"/>
      </w:tabs>
    </w:pPr>
  </w:style>
  <w:style w:type="paragraph" w:customStyle="1" w:styleId="MBClauselevel6">
    <w:name w:val="MB Clause level 6"/>
    <w:basedOn w:val="MBClauselevel5"/>
    <w:rsid w:val="00AB2597"/>
    <w:pPr>
      <w:numPr>
        <w:ilvl w:val="5"/>
      </w:numPr>
      <w:tabs>
        <w:tab w:val="num" w:pos="360"/>
      </w:tabs>
    </w:pPr>
  </w:style>
  <w:style w:type="paragraph" w:customStyle="1" w:styleId="MBClauselevel7">
    <w:name w:val="MB Clause level 7"/>
    <w:basedOn w:val="MBClauselevel6"/>
    <w:rsid w:val="00AB2597"/>
    <w:pPr>
      <w:numPr>
        <w:ilvl w:val="6"/>
      </w:numPr>
      <w:tabs>
        <w:tab w:val="num" w:pos="360"/>
      </w:tabs>
    </w:pPr>
  </w:style>
  <w:style w:type="paragraph" w:customStyle="1" w:styleId="MBClauselevel8">
    <w:name w:val="MB Clause level 8"/>
    <w:basedOn w:val="MBClauselevel7"/>
    <w:rsid w:val="00AB2597"/>
    <w:pPr>
      <w:numPr>
        <w:ilvl w:val="7"/>
      </w:numPr>
      <w:tabs>
        <w:tab w:val="num" w:pos="360"/>
      </w:tabs>
    </w:pPr>
  </w:style>
  <w:style w:type="paragraph" w:customStyle="1" w:styleId="MBClauselevel9">
    <w:name w:val="MB Clause level 9"/>
    <w:basedOn w:val="MBClauselevel8"/>
    <w:rsid w:val="00AB2597"/>
    <w:pPr>
      <w:numPr>
        <w:ilvl w:val="8"/>
      </w:numPr>
      <w:tabs>
        <w:tab w:val="num" w:pos="360"/>
      </w:tabs>
    </w:pPr>
  </w:style>
  <w:style w:type="paragraph" w:customStyle="1" w:styleId="Part">
    <w:name w:val="Part"/>
    <w:next w:val="PartName"/>
    <w:rsid w:val="00AB2597"/>
    <w:pPr>
      <w:keepNext/>
      <w:numPr>
        <w:numId w:val="1"/>
      </w:numPr>
      <w:tabs>
        <w:tab w:val="left" w:pos="709"/>
      </w:tabs>
      <w:spacing w:after="240" w:line="240" w:lineRule="auto"/>
      <w:jc w:val="center"/>
    </w:pPr>
    <w:rPr>
      <w:rFonts w:ascii="Arial" w:eastAsia="Times New Roman" w:hAnsi="Arial" w:cs="Times New Roman"/>
      <w:b/>
      <w:sz w:val="20"/>
      <w:szCs w:val="24"/>
    </w:rPr>
  </w:style>
  <w:style w:type="paragraph" w:customStyle="1" w:styleId="PartName">
    <w:name w:val="Part Name"/>
    <w:next w:val="Normal"/>
    <w:rsid w:val="00AB2597"/>
    <w:pPr>
      <w:spacing w:after="240" w:line="240" w:lineRule="auto"/>
      <w:jc w:val="center"/>
    </w:pPr>
    <w:rPr>
      <w:rFonts w:ascii="Arial" w:eastAsia="Times New Roman" w:hAnsi="Arial" w:cs="Times New Roman"/>
      <w:b/>
      <w:sz w:val="20"/>
      <w:szCs w:val="24"/>
    </w:rPr>
  </w:style>
  <w:style w:type="paragraph" w:customStyle="1" w:styleId="Schedule">
    <w:name w:val="Schedule"/>
    <w:next w:val="Schedulename"/>
    <w:rsid w:val="00AB2597"/>
    <w:pPr>
      <w:keepNext/>
      <w:numPr>
        <w:numId w:val="2"/>
      </w:numPr>
      <w:tabs>
        <w:tab w:val="left" w:pos="1134"/>
      </w:tabs>
      <w:spacing w:after="240" w:line="240" w:lineRule="auto"/>
      <w:jc w:val="center"/>
    </w:pPr>
    <w:rPr>
      <w:rFonts w:ascii="Arial" w:eastAsia="Times New Roman" w:hAnsi="Arial" w:cs="Times New Roman"/>
      <w:b/>
      <w:sz w:val="20"/>
      <w:szCs w:val="24"/>
      <w:u w:val="single"/>
    </w:rPr>
  </w:style>
  <w:style w:type="paragraph" w:customStyle="1" w:styleId="Schedulename">
    <w:name w:val="Schedule name"/>
    <w:next w:val="Part"/>
    <w:rsid w:val="00AB2597"/>
    <w:pPr>
      <w:spacing w:after="240" w:line="240" w:lineRule="auto"/>
      <w:jc w:val="center"/>
    </w:pPr>
    <w:rPr>
      <w:rFonts w:ascii="Arial" w:eastAsia="Times New Roman" w:hAnsi="Arial" w:cs="Arial"/>
      <w:b/>
      <w:bCs/>
      <w:caps/>
      <w:kern w:val="32"/>
      <w:sz w:val="20"/>
      <w:szCs w:val="24"/>
    </w:rPr>
  </w:style>
  <w:style w:type="character" w:styleId="Strong">
    <w:name w:val="Strong"/>
    <w:basedOn w:val="DefaultParagraphFont"/>
    <w:uiPriority w:val="22"/>
    <w:qFormat/>
    <w:rsid w:val="00AB2597"/>
    <w:rPr>
      <w:b/>
      <w:bCs/>
    </w:rPr>
  </w:style>
  <w:style w:type="character" w:customStyle="1" w:styleId="MBClauselevel2Char">
    <w:name w:val="MB Clause level 2 Char"/>
    <w:basedOn w:val="DefaultParagraphFont"/>
    <w:link w:val="MBClauselevel2"/>
    <w:rsid w:val="00AB2597"/>
    <w:rPr>
      <w:rFonts w:ascii="Arial" w:eastAsia="Times New Roman" w:hAnsi="Arial" w:cs="Arial"/>
      <w:bCs/>
      <w:kern w:val="32"/>
      <w:sz w:val="20"/>
      <w:szCs w:val="24"/>
    </w:rPr>
  </w:style>
  <w:style w:type="character" w:styleId="CommentReference">
    <w:name w:val="annotation reference"/>
    <w:basedOn w:val="DefaultParagraphFont"/>
    <w:rsid w:val="00AB2597"/>
    <w:rPr>
      <w:sz w:val="16"/>
      <w:szCs w:val="16"/>
    </w:rPr>
  </w:style>
  <w:style w:type="paragraph" w:styleId="CommentText">
    <w:name w:val="annotation text"/>
    <w:basedOn w:val="Normal"/>
    <w:link w:val="CommentTextChar"/>
    <w:rsid w:val="00AB2597"/>
    <w:rPr>
      <w:sz w:val="20"/>
    </w:rPr>
  </w:style>
  <w:style w:type="character" w:customStyle="1" w:styleId="CommentTextChar">
    <w:name w:val="Comment Text Char"/>
    <w:basedOn w:val="DefaultParagraphFont"/>
    <w:link w:val="CommentText"/>
    <w:rsid w:val="00AB259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B25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597"/>
    <w:rPr>
      <w:rFonts w:ascii="Tahoma" w:eastAsia="Times New Roman" w:hAnsi="Tahoma" w:cs="Tahoma"/>
      <w:sz w:val="16"/>
      <w:szCs w:val="16"/>
    </w:rPr>
  </w:style>
  <w:style w:type="paragraph" w:customStyle="1" w:styleId="Numbering1">
    <w:name w:val="Numbering (1)"/>
    <w:rsid w:val="005F34E9"/>
    <w:pPr>
      <w:numPr>
        <w:numId w:val="4"/>
      </w:numPr>
      <w:spacing w:after="0" w:line="240" w:lineRule="auto"/>
      <w:jc w:val="both"/>
    </w:pPr>
    <w:rPr>
      <w:rFonts w:ascii="Arial" w:eastAsia="Times New Roman" w:hAnsi="Arial" w:cs="Times New Roman"/>
      <w:sz w:val="20"/>
      <w:szCs w:val="24"/>
    </w:rPr>
  </w:style>
  <w:style w:type="paragraph" w:customStyle="1" w:styleId="Default">
    <w:name w:val="Default"/>
    <w:rsid w:val="005F34E9"/>
    <w:pPr>
      <w:autoSpaceDE w:val="0"/>
      <w:autoSpaceDN w:val="0"/>
      <w:adjustRightInd w:val="0"/>
      <w:spacing w:after="0" w:line="240" w:lineRule="auto"/>
    </w:pPr>
    <w:rPr>
      <w:rFonts w:ascii="Arial" w:eastAsia="Calibri" w:hAnsi="Arial" w:cs="Arial"/>
      <w:color w:val="000000"/>
      <w:sz w:val="24"/>
      <w:szCs w:val="24"/>
    </w:rPr>
  </w:style>
  <w:style w:type="character" w:customStyle="1" w:styleId="MBClauselevel3Char">
    <w:name w:val="MB Clause level 3 Char"/>
    <w:basedOn w:val="MBClauselevel2Char"/>
    <w:link w:val="MBClauselevel3"/>
    <w:rsid w:val="000D2A98"/>
    <w:rPr>
      <w:rFonts w:ascii="Arial" w:eastAsia="Times New Roman" w:hAnsi="Arial" w:cs="Arial"/>
      <w:bCs/>
      <w:kern w:val="32"/>
      <w:sz w:val="20"/>
      <w:szCs w:val="24"/>
    </w:rPr>
  </w:style>
  <w:style w:type="character" w:customStyle="1" w:styleId="Level1asHeadingtext">
    <w:name w:val="Level 1 as Heading (text)"/>
    <w:rsid w:val="00517B5D"/>
    <w:rPr>
      <w:b/>
      <w:caps/>
      <w:color w:val="auto"/>
    </w:rPr>
  </w:style>
  <w:style w:type="paragraph" w:customStyle="1" w:styleId="Level1Heading">
    <w:name w:val="Level 1 Heading"/>
    <w:basedOn w:val="BodyText"/>
    <w:next w:val="Level2Number"/>
    <w:rsid w:val="00D43B5A"/>
    <w:pPr>
      <w:keepNext/>
      <w:numPr>
        <w:numId w:val="5"/>
      </w:numPr>
      <w:tabs>
        <w:tab w:val="clear" w:pos="851"/>
        <w:tab w:val="num" w:pos="720"/>
      </w:tabs>
      <w:spacing w:after="240" w:line="240" w:lineRule="auto"/>
      <w:ind w:left="720" w:hanging="720"/>
    </w:pPr>
    <w:rPr>
      <w:rFonts w:ascii="Arial" w:eastAsia="Arial" w:hAnsi="Arial" w:cs="Arial"/>
      <w:b/>
      <w:caps/>
      <w:sz w:val="20"/>
    </w:rPr>
  </w:style>
  <w:style w:type="paragraph" w:customStyle="1" w:styleId="Level2Number">
    <w:name w:val="Level 2 Number"/>
    <w:basedOn w:val="BodyText"/>
    <w:rsid w:val="00D43B5A"/>
    <w:pPr>
      <w:numPr>
        <w:ilvl w:val="1"/>
        <w:numId w:val="5"/>
      </w:numPr>
      <w:tabs>
        <w:tab w:val="clear" w:pos="851"/>
        <w:tab w:val="num" w:pos="1440"/>
      </w:tabs>
      <w:spacing w:after="240" w:line="240" w:lineRule="auto"/>
      <w:ind w:left="1440" w:hanging="360"/>
    </w:pPr>
    <w:rPr>
      <w:rFonts w:ascii="Arial" w:eastAsia="Arial" w:hAnsi="Arial" w:cs="Arial"/>
      <w:sz w:val="20"/>
    </w:rPr>
  </w:style>
  <w:style w:type="paragraph" w:customStyle="1" w:styleId="Level3Number">
    <w:name w:val="Level 3 Number"/>
    <w:basedOn w:val="BodyText"/>
    <w:rsid w:val="00D43B5A"/>
    <w:pPr>
      <w:numPr>
        <w:ilvl w:val="2"/>
        <w:numId w:val="5"/>
      </w:numPr>
      <w:tabs>
        <w:tab w:val="clear" w:pos="1701"/>
        <w:tab w:val="num" w:pos="2160"/>
      </w:tabs>
      <w:spacing w:after="240" w:line="240" w:lineRule="auto"/>
      <w:ind w:left="2160" w:hanging="180"/>
    </w:pPr>
    <w:rPr>
      <w:rFonts w:ascii="Arial" w:eastAsia="Arial" w:hAnsi="Arial" w:cs="Arial"/>
      <w:sz w:val="20"/>
    </w:rPr>
  </w:style>
  <w:style w:type="paragraph" w:customStyle="1" w:styleId="Level4Number">
    <w:name w:val="Level 4 Number"/>
    <w:basedOn w:val="Normal"/>
    <w:rsid w:val="00D43B5A"/>
    <w:pPr>
      <w:numPr>
        <w:ilvl w:val="3"/>
        <w:numId w:val="5"/>
      </w:numPr>
      <w:spacing w:after="240" w:line="240" w:lineRule="auto"/>
    </w:pPr>
    <w:rPr>
      <w:rFonts w:ascii="Arial" w:eastAsia="Arial" w:hAnsi="Arial" w:cs="Arial"/>
      <w:sz w:val="20"/>
    </w:rPr>
  </w:style>
  <w:style w:type="paragraph" w:customStyle="1" w:styleId="Level5Number">
    <w:name w:val="Level 5 Number"/>
    <w:basedOn w:val="BodyText"/>
    <w:rsid w:val="00D43B5A"/>
    <w:pPr>
      <w:numPr>
        <w:ilvl w:val="4"/>
        <w:numId w:val="5"/>
      </w:numPr>
      <w:tabs>
        <w:tab w:val="clear" w:pos="2835"/>
        <w:tab w:val="num" w:pos="3600"/>
      </w:tabs>
      <w:spacing w:after="240" w:line="240" w:lineRule="auto"/>
      <w:ind w:left="3600" w:hanging="360"/>
    </w:pPr>
    <w:rPr>
      <w:rFonts w:ascii="Arial" w:eastAsia="Arial" w:hAnsi="Arial" w:cs="Arial"/>
      <w:sz w:val="20"/>
    </w:rPr>
  </w:style>
  <w:style w:type="paragraph" w:customStyle="1" w:styleId="Level6Number">
    <w:name w:val="Level 6 Number"/>
    <w:basedOn w:val="BodyText"/>
    <w:rsid w:val="00D43B5A"/>
    <w:pPr>
      <w:numPr>
        <w:ilvl w:val="5"/>
        <w:numId w:val="5"/>
      </w:numPr>
      <w:tabs>
        <w:tab w:val="clear" w:pos="3969"/>
        <w:tab w:val="num" w:pos="4320"/>
      </w:tabs>
      <w:spacing w:after="240" w:line="240" w:lineRule="auto"/>
      <w:ind w:left="4320" w:hanging="180"/>
    </w:pPr>
    <w:rPr>
      <w:rFonts w:ascii="Arial" w:eastAsia="Arial" w:hAnsi="Arial" w:cs="Arial"/>
      <w:sz w:val="20"/>
    </w:rPr>
  </w:style>
  <w:style w:type="paragraph" w:customStyle="1" w:styleId="Level7Number">
    <w:name w:val="Level 7 Number"/>
    <w:basedOn w:val="BodyText"/>
    <w:rsid w:val="00D43B5A"/>
    <w:pPr>
      <w:numPr>
        <w:ilvl w:val="6"/>
        <w:numId w:val="5"/>
      </w:numPr>
      <w:tabs>
        <w:tab w:val="clear" w:pos="4536"/>
        <w:tab w:val="num" w:pos="5040"/>
      </w:tabs>
      <w:spacing w:after="240" w:line="240" w:lineRule="auto"/>
      <w:ind w:left="5040" w:hanging="360"/>
    </w:pPr>
    <w:rPr>
      <w:rFonts w:ascii="Arial" w:eastAsia="Arial" w:hAnsi="Arial" w:cs="Arial"/>
      <w:sz w:val="20"/>
    </w:rPr>
  </w:style>
  <w:style w:type="paragraph" w:customStyle="1" w:styleId="Level8Number">
    <w:name w:val="Level 8 Number"/>
    <w:basedOn w:val="BodyText"/>
    <w:rsid w:val="00D43B5A"/>
    <w:pPr>
      <w:numPr>
        <w:ilvl w:val="7"/>
        <w:numId w:val="5"/>
      </w:numPr>
      <w:tabs>
        <w:tab w:val="clear" w:pos="5103"/>
        <w:tab w:val="num" w:pos="5760"/>
      </w:tabs>
      <w:spacing w:after="240" w:line="240" w:lineRule="auto"/>
      <w:ind w:left="5760" w:hanging="360"/>
    </w:pPr>
    <w:rPr>
      <w:rFonts w:ascii="Arial" w:eastAsia="Arial" w:hAnsi="Arial" w:cs="Arial"/>
      <w:sz w:val="20"/>
    </w:rPr>
  </w:style>
  <w:style w:type="paragraph" w:customStyle="1" w:styleId="Level9Number">
    <w:name w:val="Level 9 Number"/>
    <w:basedOn w:val="BodyText"/>
    <w:rsid w:val="00D43B5A"/>
    <w:pPr>
      <w:numPr>
        <w:ilvl w:val="8"/>
        <w:numId w:val="5"/>
      </w:numPr>
      <w:tabs>
        <w:tab w:val="clear" w:pos="5670"/>
        <w:tab w:val="num" w:pos="6480"/>
      </w:tabs>
      <w:spacing w:after="240" w:line="240" w:lineRule="auto"/>
      <w:ind w:left="6480" w:hanging="180"/>
    </w:pPr>
    <w:rPr>
      <w:rFonts w:ascii="Arial" w:eastAsia="Arial" w:hAnsi="Arial" w:cs="Arial"/>
      <w:sz w:val="20"/>
    </w:rPr>
  </w:style>
  <w:style w:type="paragraph" w:styleId="BodyText">
    <w:name w:val="Body Text"/>
    <w:basedOn w:val="Normal"/>
    <w:link w:val="BodyTextChar"/>
    <w:uiPriority w:val="99"/>
    <w:semiHidden/>
    <w:unhideWhenUsed/>
    <w:rsid w:val="00D43B5A"/>
    <w:pPr>
      <w:spacing w:after="120"/>
    </w:pPr>
  </w:style>
  <w:style w:type="character" w:customStyle="1" w:styleId="BodyTextChar">
    <w:name w:val="Body Text Char"/>
    <w:basedOn w:val="DefaultParagraphFont"/>
    <w:link w:val="BodyText"/>
    <w:uiPriority w:val="99"/>
    <w:semiHidden/>
    <w:rsid w:val="00D43B5A"/>
    <w:rPr>
      <w:rFonts w:ascii="Times New Roman" w:eastAsia="Times New Roman" w:hAnsi="Times New Roman" w:cs="Times New Roman"/>
      <w:szCs w:val="20"/>
    </w:rPr>
  </w:style>
  <w:style w:type="paragraph" w:styleId="BodyText2">
    <w:name w:val="Body Text 2"/>
    <w:basedOn w:val="Normal"/>
    <w:link w:val="BodyText2Char"/>
    <w:uiPriority w:val="99"/>
    <w:semiHidden/>
    <w:unhideWhenUsed/>
    <w:rsid w:val="00BC3E27"/>
    <w:pPr>
      <w:spacing w:after="120" w:line="480" w:lineRule="auto"/>
    </w:pPr>
  </w:style>
  <w:style w:type="character" w:customStyle="1" w:styleId="BodyText2Char">
    <w:name w:val="Body Text 2 Char"/>
    <w:basedOn w:val="DefaultParagraphFont"/>
    <w:link w:val="BodyText2"/>
    <w:uiPriority w:val="99"/>
    <w:semiHidden/>
    <w:rsid w:val="00BC3E27"/>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257D9D"/>
    <w:pPr>
      <w:spacing w:line="240" w:lineRule="auto"/>
    </w:pPr>
    <w:rPr>
      <w:b/>
      <w:bCs/>
    </w:rPr>
  </w:style>
  <w:style w:type="character" w:customStyle="1" w:styleId="CommentSubjectChar">
    <w:name w:val="Comment Subject Char"/>
    <w:basedOn w:val="CommentTextChar"/>
    <w:link w:val="CommentSubject"/>
    <w:uiPriority w:val="99"/>
    <w:semiHidden/>
    <w:rsid w:val="00257D9D"/>
    <w:rPr>
      <w:rFonts w:ascii="Times New Roman" w:eastAsia="Times New Roman" w:hAnsi="Times New Roman" w:cs="Times New Roman"/>
      <w:b/>
      <w:bCs/>
      <w:sz w:val="20"/>
      <w:szCs w:val="20"/>
    </w:rPr>
  </w:style>
  <w:style w:type="paragraph" w:customStyle="1" w:styleId="BodyText1">
    <w:name w:val="Body Text 1"/>
    <w:basedOn w:val="BodyText"/>
    <w:rsid w:val="00BD1ECF"/>
    <w:pPr>
      <w:spacing w:after="240" w:line="240" w:lineRule="auto"/>
      <w:ind w:left="850"/>
    </w:pPr>
    <w:rPr>
      <w:rFonts w:ascii="Arial" w:eastAsia="Arial" w:hAnsi="Arial" w:cs="Arial"/>
      <w:sz w:val="20"/>
    </w:rPr>
  </w:style>
  <w:style w:type="paragraph" w:customStyle="1" w:styleId="Sch1Heading">
    <w:name w:val="Sch 1 Heading"/>
    <w:basedOn w:val="BodyText"/>
    <w:next w:val="Sch2Number"/>
    <w:rsid w:val="00BD1ECF"/>
    <w:pPr>
      <w:keepNext/>
      <w:tabs>
        <w:tab w:val="num" w:pos="850"/>
      </w:tabs>
      <w:spacing w:after="240" w:line="240" w:lineRule="auto"/>
      <w:ind w:left="850" w:hanging="850"/>
    </w:pPr>
    <w:rPr>
      <w:rFonts w:ascii="Arial" w:eastAsia="Arial" w:hAnsi="Arial" w:cs="Arial"/>
      <w:b/>
      <w:caps/>
      <w:sz w:val="20"/>
    </w:rPr>
  </w:style>
  <w:style w:type="paragraph" w:customStyle="1" w:styleId="Sch2Number">
    <w:name w:val="Sch 2 Number"/>
    <w:basedOn w:val="BodyText"/>
    <w:rsid w:val="00BD1ECF"/>
    <w:pPr>
      <w:tabs>
        <w:tab w:val="num" w:pos="850"/>
      </w:tabs>
      <w:spacing w:after="240" w:line="240" w:lineRule="auto"/>
      <w:ind w:left="850" w:hanging="850"/>
    </w:pPr>
    <w:rPr>
      <w:rFonts w:ascii="Arial" w:eastAsia="Arial" w:hAnsi="Arial" w:cs="Arial"/>
      <w:sz w:val="20"/>
    </w:rPr>
  </w:style>
  <w:style w:type="paragraph" w:customStyle="1" w:styleId="Sch3Number">
    <w:name w:val="Sch 3 Number"/>
    <w:basedOn w:val="BlockText"/>
    <w:rsid w:val="00BD1ECF"/>
    <w:pPr>
      <w:pBdr>
        <w:top w:val="none" w:sz="0" w:space="0" w:color="auto"/>
        <w:left w:val="none" w:sz="0" w:space="0" w:color="auto"/>
        <w:bottom w:val="none" w:sz="0" w:space="0" w:color="auto"/>
        <w:right w:val="none" w:sz="0" w:space="0" w:color="auto"/>
      </w:pBdr>
      <w:tabs>
        <w:tab w:val="num" w:pos="3969"/>
      </w:tabs>
      <w:spacing w:after="240" w:line="240" w:lineRule="auto"/>
      <w:ind w:left="3969" w:right="0" w:hanging="567"/>
    </w:pPr>
    <w:rPr>
      <w:rFonts w:ascii="Arial" w:eastAsia="Arial" w:hAnsi="Arial" w:cs="Arial"/>
      <w:i w:val="0"/>
      <w:iCs w:val="0"/>
      <w:color w:val="auto"/>
      <w:sz w:val="20"/>
    </w:rPr>
  </w:style>
  <w:style w:type="paragraph" w:customStyle="1" w:styleId="Sch4Number">
    <w:name w:val="Sch 4 Number"/>
    <w:basedOn w:val="BodyText"/>
    <w:rsid w:val="00BD1ECF"/>
    <w:pPr>
      <w:tabs>
        <w:tab w:val="num" w:pos="2835"/>
      </w:tabs>
      <w:spacing w:after="240" w:line="240" w:lineRule="auto"/>
      <w:ind w:left="2835" w:hanging="1134"/>
    </w:pPr>
    <w:rPr>
      <w:rFonts w:ascii="Arial" w:eastAsia="Arial" w:hAnsi="Arial" w:cs="Arial"/>
      <w:sz w:val="20"/>
    </w:rPr>
  </w:style>
  <w:style w:type="paragraph" w:customStyle="1" w:styleId="SubSchedule">
    <w:name w:val="Sub Schedule"/>
    <w:basedOn w:val="BodyText"/>
    <w:next w:val="Part"/>
    <w:rsid w:val="00BD1ECF"/>
    <w:pPr>
      <w:tabs>
        <w:tab w:val="num" w:pos="0"/>
      </w:tabs>
      <w:spacing w:after="240" w:line="240" w:lineRule="auto"/>
      <w:jc w:val="center"/>
    </w:pPr>
    <w:rPr>
      <w:rFonts w:ascii="Arial" w:eastAsia="Arial" w:hAnsi="Arial" w:cs="Arial"/>
      <w:b/>
      <w:sz w:val="20"/>
    </w:rPr>
  </w:style>
  <w:style w:type="paragraph" w:customStyle="1" w:styleId="Sch5Number">
    <w:name w:val="Sch 5 Number"/>
    <w:basedOn w:val="BodyText"/>
    <w:rsid w:val="00BD1ECF"/>
    <w:pPr>
      <w:tabs>
        <w:tab w:val="num" w:pos="3402"/>
      </w:tabs>
      <w:spacing w:after="240" w:line="240" w:lineRule="auto"/>
      <w:ind w:left="3402" w:hanging="567"/>
    </w:pPr>
    <w:rPr>
      <w:rFonts w:ascii="Arial" w:eastAsia="Arial" w:hAnsi="Arial" w:cs="Arial"/>
      <w:sz w:val="20"/>
    </w:rPr>
  </w:style>
  <w:style w:type="paragraph" w:customStyle="1" w:styleId="Sch6Number">
    <w:name w:val="Sch 6 Number"/>
    <w:basedOn w:val="BodyText"/>
    <w:rsid w:val="00BD1ECF"/>
    <w:pPr>
      <w:tabs>
        <w:tab w:val="num" w:pos="3969"/>
      </w:tabs>
      <w:spacing w:after="240" w:line="240" w:lineRule="auto"/>
      <w:ind w:left="3969" w:hanging="567"/>
    </w:pPr>
    <w:rPr>
      <w:rFonts w:ascii="Arial" w:eastAsia="Arial" w:hAnsi="Arial" w:cs="Arial"/>
      <w:sz w:val="20"/>
    </w:rPr>
  </w:style>
  <w:style w:type="paragraph" w:styleId="BlockText">
    <w:name w:val="Block Text"/>
    <w:basedOn w:val="Normal"/>
    <w:uiPriority w:val="99"/>
    <w:semiHidden/>
    <w:unhideWhenUsed/>
    <w:rsid w:val="00BD1EC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Numbering2">
    <w:name w:val="Numbering (2)"/>
    <w:rsid w:val="00FE4049"/>
    <w:pPr>
      <w:numPr>
        <w:numId w:val="7"/>
      </w:numPr>
      <w:spacing w:after="240" w:line="240" w:lineRule="auto"/>
      <w:jc w:val="both"/>
    </w:pPr>
    <w:rPr>
      <w:rFonts w:ascii="Arial" w:eastAsia="Times New Roman" w:hAnsi="Arial" w:cs="Times New Roman"/>
      <w:sz w:val="20"/>
      <w:szCs w:val="24"/>
    </w:rPr>
  </w:style>
  <w:style w:type="paragraph" w:customStyle="1" w:styleId="DefinedTermPara">
    <w:name w:val="Defined Term Para"/>
    <w:basedOn w:val="Normal"/>
    <w:qFormat/>
    <w:rsid w:val="0055766E"/>
    <w:pPr>
      <w:numPr>
        <w:numId w:val="8"/>
      </w:numPr>
      <w:spacing w:after="120"/>
    </w:pPr>
    <w:rPr>
      <w:rFonts w:ascii="Arial" w:hAnsi="Arial"/>
      <w:color w:val="000000"/>
    </w:rPr>
  </w:style>
  <w:style w:type="paragraph" w:customStyle="1" w:styleId="DefinedTermNumber">
    <w:name w:val="Defined Term Number"/>
    <w:basedOn w:val="DefinedTermPara"/>
    <w:qFormat/>
    <w:rsid w:val="0055766E"/>
    <w:pPr>
      <w:numPr>
        <w:ilvl w:val="1"/>
      </w:numPr>
    </w:pPr>
  </w:style>
  <w:style w:type="table" w:styleId="TableGrid">
    <w:name w:val="Table Grid"/>
    <w:basedOn w:val="TableNormal"/>
    <w:uiPriority w:val="39"/>
    <w:rsid w:val="00E22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22B9E"/>
    <w:pPr>
      <w:numPr>
        <w:ilvl w:val="1"/>
      </w:numPr>
      <w:spacing w:after="160" w:line="259" w:lineRule="auto"/>
      <w:jc w:val="left"/>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E22B9E"/>
    <w:rPr>
      <w:rFonts w:eastAsiaTheme="minorEastAsia"/>
      <w:color w:val="5A5A5A" w:themeColor="text1" w:themeTint="A5"/>
      <w:spacing w:val="15"/>
    </w:rPr>
  </w:style>
  <w:style w:type="character" w:styleId="BookTitle">
    <w:name w:val="Book Title"/>
    <w:basedOn w:val="DefaultParagraphFont"/>
    <w:uiPriority w:val="33"/>
    <w:qFormat/>
    <w:rsid w:val="00E22B9E"/>
    <w:rPr>
      <w:b/>
      <w:bCs/>
      <w:i/>
      <w:iCs/>
      <w:spacing w:val="5"/>
    </w:rPr>
  </w:style>
  <w:style w:type="paragraph" w:styleId="ListParagraph">
    <w:name w:val="List Paragraph"/>
    <w:basedOn w:val="Normal"/>
    <w:uiPriority w:val="34"/>
    <w:qFormat/>
    <w:rsid w:val="00E22B9E"/>
    <w:pPr>
      <w:spacing w:after="160" w:line="259" w:lineRule="auto"/>
      <w:ind w:left="720"/>
      <w:contextualSpacing/>
      <w:jc w:val="left"/>
    </w:pPr>
    <w:rPr>
      <w:rFonts w:asciiTheme="minorHAnsi" w:eastAsiaTheme="minorHAnsi" w:hAnsiTheme="minorHAnsi" w:cstheme="minorBidi"/>
      <w:szCs w:val="22"/>
    </w:rPr>
  </w:style>
  <w:style w:type="paragraph" w:styleId="NormalWeb">
    <w:name w:val="Normal (Web)"/>
    <w:basedOn w:val="Normal"/>
    <w:uiPriority w:val="99"/>
    <w:unhideWhenUsed/>
    <w:rsid w:val="00E22B9E"/>
    <w:pPr>
      <w:spacing w:before="100" w:beforeAutospacing="1" w:after="100" w:afterAutospacing="1" w:line="240" w:lineRule="auto"/>
      <w:jc w:val="left"/>
    </w:pPr>
    <w:rPr>
      <w:sz w:val="24"/>
      <w:szCs w:val="24"/>
      <w:lang w:eastAsia="en-GB"/>
    </w:rPr>
  </w:style>
  <w:style w:type="character" w:styleId="Emphasis">
    <w:name w:val="Emphasis"/>
    <w:basedOn w:val="DefaultParagraphFont"/>
    <w:uiPriority w:val="20"/>
    <w:qFormat/>
    <w:rsid w:val="00E22B9E"/>
    <w:rPr>
      <w:i/>
      <w:iCs/>
    </w:rPr>
  </w:style>
  <w:style w:type="paragraph" w:styleId="Title">
    <w:name w:val="Title"/>
    <w:basedOn w:val="Normal"/>
    <w:next w:val="Normal"/>
    <w:link w:val="TitleChar"/>
    <w:uiPriority w:val="10"/>
    <w:qFormat/>
    <w:rsid w:val="00E22B9E"/>
    <w:pPr>
      <w:spacing w:line="240" w:lineRule="auto"/>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B9E"/>
    <w:rPr>
      <w:rFonts w:asciiTheme="majorHAnsi" w:eastAsiaTheme="majorEastAsia" w:hAnsiTheme="majorHAnsi" w:cstheme="majorBidi"/>
      <w:spacing w:val="-10"/>
      <w:kern w:val="28"/>
      <w:sz w:val="56"/>
      <w:szCs w:val="56"/>
    </w:rPr>
  </w:style>
  <w:style w:type="paragraph" w:customStyle="1" w:styleId="Bullet4">
    <w:name w:val="Bullet4"/>
    <w:basedOn w:val="Normal"/>
    <w:rsid w:val="00EA25AB"/>
    <w:pPr>
      <w:numPr>
        <w:numId w:val="13"/>
      </w:numPr>
      <w:spacing w:after="240" w:line="240" w:lineRule="auto"/>
    </w:pPr>
    <w:rPr>
      <w:rFonts w:ascii="Arial" w:eastAsia="Arial" w:hAnsi="Arial" w:cs="Arial"/>
      <w:sz w:val="20"/>
    </w:rPr>
  </w:style>
  <w:style w:type="character" w:customStyle="1" w:styleId="normaltextrun">
    <w:name w:val="normaltextrun"/>
    <w:basedOn w:val="DefaultParagraphFont"/>
    <w:rsid w:val="00A37DD0"/>
  </w:style>
  <w:style w:type="paragraph" w:customStyle="1" w:styleId="Parties1">
    <w:name w:val="Parties (1)"/>
    <w:rsid w:val="00882B2B"/>
    <w:pPr>
      <w:numPr>
        <w:numId w:val="15"/>
      </w:numPr>
      <w:spacing w:after="240" w:line="240" w:lineRule="auto"/>
      <w:jc w:val="both"/>
    </w:pPr>
    <w:rPr>
      <w:rFonts w:ascii="Arial" w:eastAsia="Times New Roman" w:hAnsi="Arial" w:cs="Times New Roman"/>
      <w:sz w:val="20"/>
      <w:szCs w:val="24"/>
    </w:rPr>
  </w:style>
  <w:style w:type="character" w:styleId="Hyperlink">
    <w:name w:val="Hyperlink"/>
    <w:basedOn w:val="DefaultParagraphFont"/>
    <w:uiPriority w:val="99"/>
    <w:unhideWhenUsed/>
    <w:rsid w:val="00194D76"/>
    <w:rPr>
      <w:color w:val="0000FF" w:themeColor="hyperlink"/>
      <w:u w:val="single"/>
    </w:rPr>
  </w:style>
  <w:style w:type="paragraph" w:styleId="Revision">
    <w:name w:val="Revision"/>
    <w:hidden/>
    <w:uiPriority w:val="99"/>
    <w:semiHidden/>
    <w:rsid w:val="00245FD4"/>
    <w:pPr>
      <w:spacing w:after="0" w:line="240" w:lineRule="auto"/>
    </w:pPr>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C06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61295">
      <w:bodyDiv w:val="1"/>
      <w:marLeft w:val="0"/>
      <w:marRight w:val="0"/>
      <w:marTop w:val="0"/>
      <w:marBottom w:val="0"/>
      <w:divBdr>
        <w:top w:val="none" w:sz="0" w:space="0" w:color="auto"/>
        <w:left w:val="none" w:sz="0" w:space="0" w:color="auto"/>
        <w:bottom w:val="none" w:sz="0" w:space="0" w:color="auto"/>
        <w:right w:val="none" w:sz="0" w:space="0" w:color="auto"/>
      </w:divBdr>
    </w:div>
    <w:div w:id="298995511">
      <w:bodyDiv w:val="1"/>
      <w:marLeft w:val="0"/>
      <w:marRight w:val="0"/>
      <w:marTop w:val="0"/>
      <w:marBottom w:val="0"/>
      <w:divBdr>
        <w:top w:val="none" w:sz="0" w:space="0" w:color="auto"/>
        <w:left w:val="none" w:sz="0" w:space="0" w:color="auto"/>
        <w:bottom w:val="none" w:sz="0" w:space="0" w:color="auto"/>
        <w:right w:val="none" w:sz="0" w:space="0" w:color="auto"/>
      </w:divBdr>
    </w:div>
    <w:div w:id="601302352">
      <w:bodyDiv w:val="1"/>
      <w:marLeft w:val="0"/>
      <w:marRight w:val="0"/>
      <w:marTop w:val="0"/>
      <w:marBottom w:val="0"/>
      <w:divBdr>
        <w:top w:val="none" w:sz="0" w:space="0" w:color="auto"/>
        <w:left w:val="none" w:sz="0" w:space="0" w:color="auto"/>
        <w:bottom w:val="none" w:sz="0" w:space="0" w:color="auto"/>
        <w:right w:val="none" w:sz="0" w:space="0" w:color="auto"/>
      </w:divBdr>
    </w:div>
    <w:div w:id="992833206">
      <w:bodyDiv w:val="1"/>
      <w:marLeft w:val="0"/>
      <w:marRight w:val="0"/>
      <w:marTop w:val="0"/>
      <w:marBottom w:val="0"/>
      <w:divBdr>
        <w:top w:val="none" w:sz="0" w:space="0" w:color="auto"/>
        <w:left w:val="none" w:sz="0" w:space="0" w:color="auto"/>
        <w:bottom w:val="none" w:sz="0" w:space="0" w:color="auto"/>
        <w:right w:val="none" w:sz="0" w:space="0" w:color="auto"/>
      </w:divBdr>
      <w:divsChild>
        <w:div w:id="247426578">
          <w:marLeft w:val="547"/>
          <w:marRight w:val="0"/>
          <w:marTop w:val="144"/>
          <w:marBottom w:val="0"/>
          <w:divBdr>
            <w:top w:val="none" w:sz="0" w:space="0" w:color="auto"/>
            <w:left w:val="none" w:sz="0" w:space="0" w:color="auto"/>
            <w:bottom w:val="none" w:sz="0" w:space="0" w:color="auto"/>
            <w:right w:val="none" w:sz="0" w:space="0" w:color="auto"/>
          </w:divBdr>
        </w:div>
        <w:div w:id="63111759">
          <w:marLeft w:val="547"/>
          <w:marRight w:val="0"/>
          <w:marTop w:val="144"/>
          <w:marBottom w:val="0"/>
          <w:divBdr>
            <w:top w:val="none" w:sz="0" w:space="0" w:color="auto"/>
            <w:left w:val="none" w:sz="0" w:space="0" w:color="auto"/>
            <w:bottom w:val="none" w:sz="0" w:space="0" w:color="auto"/>
            <w:right w:val="none" w:sz="0" w:space="0" w:color="auto"/>
          </w:divBdr>
        </w:div>
        <w:div w:id="683939067">
          <w:marLeft w:val="547"/>
          <w:marRight w:val="0"/>
          <w:marTop w:val="144"/>
          <w:marBottom w:val="0"/>
          <w:divBdr>
            <w:top w:val="none" w:sz="0" w:space="0" w:color="auto"/>
            <w:left w:val="none" w:sz="0" w:space="0" w:color="auto"/>
            <w:bottom w:val="none" w:sz="0" w:space="0" w:color="auto"/>
            <w:right w:val="none" w:sz="0" w:space="0" w:color="auto"/>
          </w:divBdr>
        </w:div>
        <w:div w:id="1459031219">
          <w:marLeft w:val="547"/>
          <w:marRight w:val="0"/>
          <w:marTop w:val="144"/>
          <w:marBottom w:val="0"/>
          <w:divBdr>
            <w:top w:val="none" w:sz="0" w:space="0" w:color="auto"/>
            <w:left w:val="none" w:sz="0" w:space="0" w:color="auto"/>
            <w:bottom w:val="none" w:sz="0" w:space="0" w:color="auto"/>
            <w:right w:val="none" w:sz="0" w:space="0" w:color="auto"/>
          </w:divBdr>
        </w:div>
        <w:div w:id="775978821">
          <w:marLeft w:val="547"/>
          <w:marRight w:val="0"/>
          <w:marTop w:val="144"/>
          <w:marBottom w:val="0"/>
          <w:divBdr>
            <w:top w:val="none" w:sz="0" w:space="0" w:color="auto"/>
            <w:left w:val="none" w:sz="0" w:space="0" w:color="auto"/>
            <w:bottom w:val="none" w:sz="0" w:space="0" w:color="auto"/>
            <w:right w:val="none" w:sz="0" w:space="0" w:color="auto"/>
          </w:divBdr>
        </w:div>
        <w:div w:id="461190006">
          <w:marLeft w:val="1166"/>
          <w:marRight w:val="0"/>
          <w:marTop w:val="125"/>
          <w:marBottom w:val="0"/>
          <w:divBdr>
            <w:top w:val="none" w:sz="0" w:space="0" w:color="auto"/>
            <w:left w:val="none" w:sz="0" w:space="0" w:color="auto"/>
            <w:bottom w:val="none" w:sz="0" w:space="0" w:color="auto"/>
            <w:right w:val="none" w:sz="0" w:space="0" w:color="auto"/>
          </w:divBdr>
        </w:div>
      </w:divsChild>
    </w:div>
    <w:div w:id="108503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sv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 D M S ! 1 3 4 0 3 0 5 2 . 8 < / d o c u m e n t i d >  
     < s e n d e r i d > E M M A . B U T C H E R < / s e n d e r i d >  
     < s e n d e r e m a i l > E M M A . B U T C H E R @ M O O R E B A R L O W . C O M < / s e n d e r e m a i l >  
     < l a s t m o d i f i e d > 2 0 2 5 - 1 1 - 0 3 T 1 2 : 0 9 : 0 0 . 0 0 0 0 0 0 0 + 0 0 : 0 0 < / l a s t m o d i f i e d >  
     < d a t a b a s e > D M S < / d a t a b a s e >  
 < / p r o p e r t i e s > 
</file>

<file path=customXml/itemProps1.xml><?xml version="1.0" encoding="utf-8"?>
<ds:datastoreItem xmlns:ds="http://schemas.openxmlformats.org/officeDocument/2006/customXml" ds:itemID="{A1CCDC58-0DFC-4F09-AC80-5BCAF3480FFD}">
  <ds:schemaRefs>
    <ds:schemaRef ds:uri="http://schemas.openxmlformats.org/officeDocument/2006/bibliography"/>
  </ds:schemaRefs>
</ds:datastoreItem>
</file>

<file path=customXml/itemProps2.xml><?xml version="1.0" encoding="utf-8"?>
<ds:datastoreItem xmlns:ds="http://schemas.openxmlformats.org/officeDocument/2006/customXml" ds:itemID="{E975BFE9-A922-460E-979E-17174F28471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5839</Words>
  <Characters>33287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Moore Blatch</Company>
  <LinksUpToDate>false</LinksUpToDate>
  <CharactersWithSpaces>39048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Crookall</dc:creator>
  <cp:keywords/>
  <dc:description/>
  <cp:lastModifiedBy>Jo Love</cp:lastModifiedBy>
  <cp:revision>2</cp:revision>
  <cp:lastPrinted>2025-10-23T09:56:00Z</cp:lastPrinted>
  <dcterms:created xsi:type="dcterms:W3CDTF">2025-11-21T11:35:00Z</dcterms:created>
  <dcterms:modified xsi:type="dcterms:W3CDTF">2025-11-21T11:35:00Z</dcterms:modified>
</cp:coreProperties>
</file>