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E6995" w14:textId="77777777" w:rsidR="00E43038" w:rsidRPr="000B2D6D" w:rsidRDefault="00E43038" w:rsidP="000B2D6D">
      <w:pPr>
        <w:pStyle w:val="Heading1"/>
        <w:jc w:val="left"/>
        <w:rPr>
          <w:rFonts w:ascii="Arial" w:hAnsi="Arial" w:cs="Arial"/>
          <w:b/>
          <w:bCs/>
          <w:color w:val="C30051"/>
          <w:sz w:val="36"/>
          <w:szCs w:val="36"/>
        </w:rPr>
      </w:pPr>
      <w:bookmarkStart w:id="0" w:name="_Ref191631820"/>
      <w:bookmarkStart w:id="1" w:name="_Ref191631827"/>
      <w:bookmarkStart w:id="2" w:name="_Toc200704866"/>
      <w:r w:rsidRPr="000B2D6D">
        <w:rPr>
          <w:rFonts w:ascii="Arial" w:hAnsi="Arial" w:cs="Arial"/>
          <w:b/>
          <w:bCs/>
          <w:color w:val="C30051"/>
          <w:sz w:val="36"/>
          <w:szCs w:val="36"/>
        </w:rPr>
        <w:t>Whistleblowing Policy</w:t>
      </w:r>
      <w:bookmarkStart w:id="3" w:name="_Toc256000000"/>
      <w:bookmarkEnd w:id="0"/>
      <w:bookmarkEnd w:id="1"/>
      <w:bookmarkEnd w:id="2"/>
      <w:r w:rsidRPr="000B2D6D">
        <w:rPr>
          <w:rFonts w:ascii="Arial" w:hAnsi="Arial" w:cs="Arial"/>
          <w:b/>
          <w:bCs/>
          <w:color w:val="C30051"/>
          <w:sz w:val="36"/>
          <w:szCs w:val="36"/>
        </w:rPr>
        <w:t xml:space="preserve"> </w:t>
      </w:r>
    </w:p>
    <w:p w14:paraId="51C55E35" w14:textId="77777777" w:rsidR="00E43038" w:rsidRPr="000B2D6D" w:rsidRDefault="00E43038" w:rsidP="000B2D6D">
      <w:pPr>
        <w:rPr>
          <w:rFonts w:ascii="Arial" w:hAnsi="Arial" w:cs="Arial"/>
          <w:color w:val="012A5C"/>
        </w:rPr>
      </w:pPr>
      <w:r w:rsidRPr="000B2D6D">
        <w:rPr>
          <w:rFonts w:ascii="Arial" w:hAnsi="Arial" w:cs="Arial"/>
          <w:color w:val="012A5C"/>
        </w:rPr>
        <w:t xml:space="preserve">This policy sets out how the company will deal with persons who report suspected wrongdoing or dangers in relation to our activities.  </w:t>
      </w:r>
    </w:p>
    <w:p w14:paraId="2CBD570F" w14:textId="77777777" w:rsidR="000B2D6D" w:rsidRPr="000B2D6D" w:rsidRDefault="000B2D6D" w:rsidP="000B2D6D">
      <w:pPr>
        <w:rPr>
          <w:color w:val="012A5C"/>
        </w:rPr>
      </w:pPr>
    </w:p>
    <w:p w14:paraId="1BBBF25F" w14:textId="77777777" w:rsidR="00E43038" w:rsidRPr="000B2D6D" w:rsidRDefault="00E43038" w:rsidP="000B2D6D">
      <w:pPr>
        <w:pStyle w:val="Heading2"/>
        <w:numPr>
          <w:ilvl w:val="1"/>
          <w:numId w:val="2"/>
        </w:numPr>
        <w:ind w:left="709" w:hanging="709"/>
        <w:jc w:val="left"/>
        <w:rPr>
          <w:rFonts w:ascii="Arial" w:hAnsi="Arial" w:cs="Arial"/>
          <w:b/>
          <w:bCs/>
          <w:color w:val="C30051"/>
          <w:sz w:val="24"/>
          <w:szCs w:val="24"/>
        </w:rPr>
      </w:pPr>
      <w:r w:rsidRPr="000B2D6D">
        <w:rPr>
          <w:rFonts w:ascii="Arial" w:hAnsi="Arial" w:cs="Arial"/>
          <w:b/>
          <w:bCs/>
          <w:color w:val="C30051"/>
          <w:sz w:val="24"/>
          <w:szCs w:val="24"/>
        </w:rPr>
        <w:t>About this policy</w:t>
      </w:r>
      <w:bookmarkEnd w:id="3"/>
    </w:p>
    <w:p w14:paraId="144DD532" w14:textId="77702318" w:rsidR="00E43038" w:rsidRPr="000B2D6D" w:rsidRDefault="00E43038" w:rsidP="000B2D6D">
      <w:pPr>
        <w:pStyle w:val="MBClauselevel2"/>
        <w:numPr>
          <w:ilvl w:val="0"/>
          <w:numId w:val="0"/>
        </w:numPr>
        <w:spacing w:after="120"/>
        <w:ind w:left="720"/>
        <w:jc w:val="left"/>
        <w:rPr>
          <w:color w:val="012A5C"/>
          <w:sz w:val="20"/>
          <w:szCs w:val="20"/>
        </w:rPr>
      </w:pPr>
      <w:bookmarkStart w:id="4" w:name="_Ref_a1025493"/>
      <w:bookmarkEnd w:id="4"/>
      <w:r w:rsidRPr="000B2D6D">
        <w:rPr>
          <w:color w:val="012A5C"/>
          <w:sz w:val="20"/>
          <w:szCs w:val="20"/>
        </w:rPr>
        <w:t>We are committed to conducting our business with honesty and integrity</w:t>
      </w:r>
      <w:r w:rsidR="00AE37A2">
        <w:rPr>
          <w:color w:val="012A5C"/>
          <w:sz w:val="20"/>
          <w:szCs w:val="20"/>
        </w:rPr>
        <w:t>,</w:t>
      </w:r>
      <w:r w:rsidRPr="000B2D6D">
        <w:rPr>
          <w:color w:val="012A5C"/>
          <w:sz w:val="20"/>
          <w:szCs w:val="20"/>
        </w:rPr>
        <w:t xml:space="preserve"> and we expect all </w:t>
      </w:r>
      <w:r w:rsidR="00EC651C">
        <w:rPr>
          <w:color w:val="012A5C"/>
          <w:sz w:val="20"/>
          <w:szCs w:val="20"/>
        </w:rPr>
        <w:t>e</w:t>
      </w:r>
      <w:r w:rsidRPr="000B2D6D">
        <w:rPr>
          <w:color w:val="012A5C"/>
          <w:sz w:val="20"/>
          <w:szCs w:val="20"/>
        </w:rPr>
        <w:t>mployees to maintain high standards.</w:t>
      </w:r>
      <w:r w:rsidR="00EC651C">
        <w:rPr>
          <w:color w:val="012A5C"/>
          <w:sz w:val="20"/>
          <w:szCs w:val="20"/>
        </w:rPr>
        <w:t xml:space="preserve"> </w:t>
      </w:r>
      <w:r w:rsidRPr="000B2D6D">
        <w:rPr>
          <w:color w:val="012A5C"/>
          <w:sz w:val="20"/>
          <w:szCs w:val="20"/>
        </w:rPr>
        <w:t xml:space="preserve">Any </w:t>
      </w:r>
      <w:r w:rsidR="00AE37A2" w:rsidRPr="000B2D6D">
        <w:rPr>
          <w:color w:val="012A5C"/>
          <w:sz w:val="20"/>
          <w:szCs w:val="20"/>
        </w:rPr>
        <w:t>suspected</w:t>
      </w:r>
      <w:r w:rsidRPr="000B2D6D">
        <w:rPr>
          <w:color w:val="012A5C"/>
          <w:sz w:val="20"/>
          <w:szCs w:val="20"/>
        </w:rPr>
        <w:t xml:space="preserve"> wrongdoing should be reported as soon as possible.</w:t>
      </w:r>
    </w:p>
    <w:p w14:paraId="08F898DD" w14:textId="77777777" w:rsidR="00E43038" w:rsidRPr="000B2D6D" w:rsidRDefault="00E43038" w:rsidP="000B2D6D">
      <w:pPr>
        <w:pStyle w:val="MBClauselevel2"/>
        <w:numPr>
          <w:ilvl w:val="0"/>
          <w:numId w:val="0"/>
        </w:numPr>
        <w:spacing w:after="120"/>
        <w:ind w:left="720"/>
        <w:jc w:val="left"/>
        <w:rPr>
          <w:color w:val="012A5C"/>
          <w:sz w:val="20"/>
          <w:szCs w:val="20"/>
        </w:rPr>
      </w:pPr>
      <w:bookmarkStart w:id="5" w:name="_Ref_a309699"/>
      <w:bookmarkEnd w:id="5"/>
      <w:r w:rsidRPr="000B2D6D">
        <w:rPr>
          <w:color w:val="012A5C"/>
          <w:sz w:val="20"/>
          <w:szCs w:val="20"/>
        </w:rPr>
        <w:t>This policy covers all employees, officers, consultants, contractors, interns, casual workers and agency workers.</w:t>
      </w:r>
    </w:p>
    <w:p w14:paraId="440D0484" w14:textId="48AF394E" w:rsidR="00E43038" w:rsidRPr="000B2D6D" w:rsidRDefault="00E43038" w:rsidP="000B2D6D">
      <w:pPr>
        <w:pStyle w:val="MBClauselevel2"/>
        <w:numPr>
          <w:ilvl w:val="0"/>
          <w:numId w:val="0"/>
        </w:numPr>
        <w:ind w:left="720"/>
        <w:jc w:val="left"/>
        <w:rPr>
          <w:color w:val="012A5C"/>
          <w:sz w:val="20"/>
          <w:szCs w:val="20"/>
        </w:rPr>
      </w:pPr>
      <w:bookmarkStart w:id="6" w:name="_Ref_a630928"/>
      <w:bookmarkEnd w:id="6"/>
      <w:r w:rsidRPr="000B2D6D">
        <w:rPr>
          <w:color w:val="012A5C"/>
          <w:sz w:val="20"/>
          <w:szCs w:val="20"/>
        </w:rPr>
        <w:t xml:space="preserve">This policy does not form part of any employee's contract of </w:t>
      </w:r>
      <w:r w:rsidR="000B2D6D" w:rsidRPr="000B2D6D">
        <w:rPr>
          <w:color w:val="012A5C"/>
          <w:sz w:val="20"/>
          <w:szCs w:val="20"/>
        </w:rPr>
        <w:t>employment,</w:t>
      </w:r>
      <w:r w:rsidRPr="000B2D6D">
        <w:rPr>
          <w:color w:val="012A5C"/>
          <w:sz w:val="20"/>
          <w:szCs w:val="20"/>
        </w:rPr>
        <w:t xml:space="preserve"> and we may amend it at any time.</w:t>
      </w:r>
    </w:p>
    <w:p w14:paraId="42731891" w14:textId="77777777" w:rsidR="00E43038" w:rsidRPr="000B2D6D" w:rsidRDefault="00E43038" w:rsidP="000B2D6D">
      <w:pPr>
        <w:pStyle w:val="Heading2"/>
        <w:numPr>
          <w:ilvl w:val="1"/>
          <w:numId w:val="2"/>
        </w:numPr>
        <w:ind w:left="709" w:hanging="709"/>
        <w:jc w:val="left"/>
        <w:rPr>
          <w:rFonts w:ascii="Arial" w:hAnsi="Arial" w:cs="Arial"/>
          <w:b/>
          <w:bCs/>
          <w:color w:val="C30051"/>
          <w:sz w:val="24"/>
          <w:szCs w:val="24"/>
        </w:rPr>
      </w:pPr>
      <w:bookmarkStart w:id="7" w:name="_Ref_a566871"/>
      <w:bookmarkStart w:id="8" w:name="_Toc256000001"/>
      <w:bookmarkEnd w:id="7"/>
      <w:r w:rsidRPr="000B2D6D">
        <w:rPr>
          <w:rFonts w:ascii="Arial" w:hAnsi="Arial" w:cs="Arial"/>
          <w:b/>
          <w:bCs/>
          <w:color w:val="C30051"/>
          <w:sz w:val="24"/>
          <w:szCs w:val="24"/>
        </w:rPr>
        <w:t>What is whistleblowing?</w:t>
      </w:r>
      <w:bookmarkEnd w:id="8"/>
    </w:p>
    <w:p w14:paraId="548239A2" w14:textId="54F4B095" w:rsidR="00E43038" w:rsidRPr="000B2D6D" w:rsidRDefault="00E43038" w:rsidP="000B2D6D">
      <w:pPr>
        <w:pStyle w:val="MBClauselevel2"/>
        <w:numPr>
          <w:ilvl w:val="0"/>
          <w:numId w:val="0"/>
        </w:numPr>
        <w:spacing w:after="120"/>
        <w:ind w:left="720"/>
        <w:jc w:val="left"/>
        <w:rPr>
          <w:color w:val="012A5C"/>
          <w:sz w:val="20"/>
          <w:szCs w:val="20"/>
        </w:rPr>
      </w:pPr>
      <w:bookmarkStart w:id="9" w:name="_Ref_a296342"/>
      <w:bookmarkEnd w:id="9"/>
      <w:r w:rsidRPr="000B2D6D">
        <w:rPr>
          <w:color w:val="012A5C"/>
          <w:sz w:val="20"/>
          <w:szCs w:val="20"/>
        </w:rPr>
        <w:t>Whistleblowing is the reporting of suspected wrongdoing or dangers in relation to our activities. This includes bribery, facilitation of tax evasion, fraud or other criminal activity, miscarriages of justice, health and safety risks, damage to the environment</w:t>
      </w:r>
      <w:r w:rsidR="00AE37A2">
        <w:rPr>
          <w:color w:val="012A5C"/>
          <w:sz w:val="20"/>
          <w:szCs w:val="20"/>
        </w:rPr>
        <w:t>,</w:t>
      </w:r>
      <w:r w:rsidRPr="000B2D6D">
        <w:rPr>
          <w:color w:val="012A5C"/>
          <w:sz w:val="20"/>
          <w:szCs w:val="20"/>
        </w:rPr>
        <w:t xml:space="preserve"> and any breach of legal or professional obligations. </w:t>
      </w:r>
    </w:p>
    <w:p w14:paraId="22E9D638" w14:textId="2D87AF3F" w:rsidR="00E43038" w:rsidRPr="000B2D6D" w:rsidRDefault="00E43038" w:rsidP="000B2D6D">
      <w:pPr>
        <w:pStyle w:val="MBClauselevel2"/>
        <w:numPr>
          <w:ilvl w:val="0"/>
          <w:numId w:val="0"/>
        </w:numPr>
        <w:ind w:left="720"/>
        <w:jc w:val="left"/>
        <w:rPr>
          <w:color w:val="012A5C"/>
          <w:sz w:val="20"/>
          <w:szCs w:val="20"/>
        </w:rPr>
      </w:pPr>
      <w:r w:rsidRPr="000B2D6D">
        <w:rPr>
          <w:color w:val="012A5C"/>
          <w:sz w:val="20"/>
          <w:szCs w:val="20"/>
        </w:rPr>
        <w:t>If you are to be protected, the Public Interest Disclosure Act must cover the disclosure. A qualifying disclosure is made in good faith, in the reasonable belief that the allegations are substantially true, not for personal gain</w:t>
      </w:r>
      <w:r w:rsidR="00AE37A2">
        <w:rPr>
          <w:color w:val="012A5C"/>
          <w:sz w:val="20"/>
          <w:szCs w:val="20"/>
        </w:rPr>
        <w:t>,</w:t>
      </w:r>
      <w:r w:rsidRPr="000B2D6D">
        <w:rPr>
          <w:color w:val="012A5C"/>
          <w:sz w:val="20"/>
          <w:szCs w:val="20"/>
        </w:rPr>
        <w:t xml:space="preserve"> and is reasonable in all the circumstances for which the disclosure is made.</w:t>
      </w:r>
      <w:r w:rsidR="00EC651C">
        <w:rPr>
          <w:color w:val="012A5C"/>
          <w:sz w:val="20"/>
          <w:szCs w:val="20"/>
        </w:rPr>
        <w:t xml:space="preserve"> </w:t>
      </w:r>
      <w:r w:rsidRPr="000B2D6D">
        <w:rPr>
          <w:color w:val="012A5C"/>
          <w:sz w:val="20"/>
          <w:szCs w:val="20"/>
        </w:rPr>
        <w:t>If this is found not to be the case, your disclosure will not be protected and you may be liable to disciplinary action, up to and including dismissal.</w:t>
      </w:r>
    </w:p>
    <w:p w14:paraId="7FCBD810" w14:textId="77777777" w:rsidR="00E43038" w:rsidRPr="000B2D6D" w:rsidRDefault="00E43038" w:rsidP="000B2D6D">
      <w:pPr>
        <w:pStyle w:val="Heading2"/>
        <w:numPr>
          <w:ilvl w:val="1"/>
          <w:numId w:val="2"/>
        </w:numPr>
        <w:ind w:left="709" w:hanging="709"/>
        <w:jc w:val="left"/>
        <w:rPr>
          <w:rFonts w:ascii="Arial" w:hAnsi="Arial" w:cs="Arial"/>
          <w:b/>
          <w:bCs/>
          <w:color w:val="C30051"/>
          <w:sz w:val="24"/>
          <w:szCs w:val="24"/>
        </w:rPr>
      </w:pPr>
      <w:bookmarkStart w:id="10" w:name="_Ref_a897992"/>
      <w:bookmarkStart w:id="11" w:name="_Toc256000002"/>
      <w:bookmarkEnd w:id="10"/>
      <w:r w:rsidRPr="000B2D6D">
        <w:rPr>
          <w:rFonts w:ascii="Arial" w:hAnsi="Arial" w:cs="Arial"/>
          <w:b/>
          <w:bCs/>
          <w:color w:val="C30051"/>
          <w:sz w:val="24"/>
          <w:szCs w:val="24"/>
        </w:rPr>
        <w:t>How to raise a concern</w:t>
      </w:r>
      <w:bookmarkEnd w:id="11"/>
    </w:p>
    <w:p w14:paraId="4A2CE715" w14:textId="77777777" w:rsidR="00E43038" w:rsidRPr="000B2D6D" w:rsidRDefault="00E43038" w:rsidP="000B2D6D">
      <w:pPr>
        <w:pStyle w:val="MBClauselevel2"/>
        <w:numPr>
          <w:ilvl w:val="0"/>
          <w:numId w:val="0"/>
        </w:numPr>
        <w:spacing w:after="120"/>
        <w:ind w:left="720"/>
        <w:jc w:val="left"/>
        <w:rPr>
          <w:color w:val="012A5C"/>
          <w:sz w:val="20"/>
          <w:szCs w:val="20"/>
        </w:rPr>
      </w:pPr>
      <w:bookmarkStart w:id="12" w:name="_Ref_a667771"/>
      <w:bookmarkEnd w:id="12"/>
      <w:r w:rsidRPr="000B2D6D">
        <w:rPr>
          <w:color w:val="012A5C"/>
          <w:sz w:val="20"/>
          <w:szCs w:val="20"/>
        </w:rPr>
        <w:t>If at any time you feel that you need to raise a concern, you should follow the process below.</w:t>
      </w:r>
    </w:p>
    <w:p w14:paraId="37A9E17A" w14:textId="3E40D702" w:rsidR="00E43038" w:rsidRPr="000B2D6D" w:rsidRDefault="00E43038" w:rsidP="000B2D6D">
      <w:pPr>
        <w:pStyle w:val="MBClauselevel2"/>
        <w:numPr>
          <w:ilvl w:val="0"/>
          <w:numId w:val="0"/>
        </w:numPr>
        <w:spacing w:after="120"/>
        <w:ind w:left="720"/>
        <w:jc w:val="left"/>
        <w:rPr>
          <w:color w:val="012A5C"/>
          <w:sz w:val="20"/>
          <w:szCs w:val="20"/>
        </w:rPr>
      </w:pPr>
      <w:bookmarkStart w:id="13" w:name="_Ref_a812541"/>
      <w:bookmarkEnd w:id="13"/>
      <w:r w:rsidRPr="000B2D6D">
        <w:rPr>
          <w:color w:val="012A5C"/>
          <w:sz w:val="20"/>
          <w:szCs w:val="20"/>
        </w:rPr>
        <w:t>The disclosure must</w:t>
      </w:r>
      <w:r w:rsidR="00AE37A2">
        <w:rPr>
          <w:color w:val="012A5C"/>
          <w:sz w:val="20"/>
          <w:szCs w:val="20"/>
        </w:rPr>
        <w:t>,</w:t>
      </w:r>
      <w:r w:rsidRPr="000B2D6D">
        <w:rPr>
          <w:color w:val="012A5C"/>
          <w:sz w:val="20"/>
          <w:szCs w:val="20"/>
        </w:rPr>
        <w:t xml:space="preserve"> in your reasonable belief</w:t>
      </w:r>
      <w:r w:rsidR="00AE37A2">
        <w:rPr>
          <w:color w:val="012A5C"/>
          <w:sz w:val="20"/>
          <w:szCs w:val="20"/>
        </w:rPr>
        <w:t>,</w:t>
      </w:r>
      <w:r w:rsidRPr="000B2D6D">
        <w:rPr>
          <w:color w:val="012A5C"/>
          <w:sz w:val="20"/>
          <w:szCs w:val="20"/>
        </w:rPr>
        <w:t xml:space="preserve"> show one o</w:t>
      </w:r>
      <w:r w:rsidR="00AE37A2">
        <w:rPr>
          <w:color w:val="012A5C"/>
          <w:sz w:val="20"/>
          <w:szCs w:val="20"/>
        </w:rPr>
        <w:t>r</w:t>
      </w:r>
      <w:r w:rsidRPr="000B2D6D">
        <w:rPr>
          <w:color w:val="012A5C"/>
          <w:sz w:val="20"/>
          <w:szCs w:val="20"/>
        </w:rPr>
        <w:t xml:space="preserve"> more of the following within the </w:t>
      </w:r>
      <w:r w:rsidR="00EC651C">
        <w:rPr>
          <w:color w:val="012A5C"/>
          <w:sz w:val="20"/>
          <w:szCs w:val="20"/>
        </w:rPr>
        <w:t>c</w:t>
      </w:r>
      <w:r w:rsidRPr="000B2D6D">
        <w:rPr>
          <w:color w:val="012A5C"/>
          <w:sz w:val="20"/>
          <w:szCs w:val="20"/>
        </w:rPr>
        <w:t>ompany:</w:t>
      </w:r>
    </w:p>
    <w:p w14:paraId="0B3BDECA" w14:textId="40A1A9D0" w:rsidR="00E43038" w:rsidRPr="000B2D6D" w:rsidRDefault="00E43038" w:rsidP="000B2D6D">
      <w:pPr>
        <w:pStyle w:val="MBClauselevel2"/>
        <w:numPr>
          <w:ilvl w:val="0"/>
          <w:numId w:val="4"/>
        </w:numPr>
        <w:spacing w:after="0"/>
        <w:ind w:left="1434" w:hanging="357"/>
        <w:jc w:val="left"/>
        <w:rPr>
          <w:color w:val="012A5C"/>
          <w:sz w:val="20"/>
          <w:szCs w:val="20"/>
        </w:rPr>
      </w:pPr>
      <w:r w:rsidRPr="000B2D6D">
        <w:rPr>
          <w:color w:val="012A5C"/>
          <w:sz w:val="20"/>
          <w:szCs w:val="20"/>
        </w:rPr>
        <w:t>A criminal offence has been, is being</w:t>
      </w:r>
      <w:r w:rsidR="00AE37A2">
        <w:rPr>
          <w:color w:val="012A5C"/>
          <w:sz w:val="20"/>
          <w:szCs w:val="20"/>
        </w:rPr>
        <w:t>,</w:t>
      </w:r>
      <w:r w:rsidRPr="000B2D6D">
        <w:rPr>
          <w:color w:val="012A5C"/>
          <w:sz w:val="20"/>
          <w:szCs w:val="20"/>
        </w:rPr>
        <w:t xml:space="preserve"> or is likely to be committed</w:t>
      </w:r>
    </w:p>
    <w:p w14:paraId="12DE9A37" w14:textId="77777777" w:rsidR="00E43038" w:rsidRPr="000B2D6D" w:rsidRDefault="00E43038" w:rsidP="000B2D6D">
      <w:pPr>
        <w:pStyle w:val="MBClauselevel2"/>
        <w:numPr>
          <w:ilvl w:val="0"/>
          <w:numId w:val="4"/>
        </w:numPr>
        <w:spacing w:after="0"/>
        <w:ind w:left="1434" w:hanging="357"/>
        <w:jc w:val="left"/>
        <w:rPr>
          <w:color w:val="012A5C"/>
          <w:sz w:val="20"/>
          <w:szCs w:val="20"/>
        </w:rPr>
      </w:pPr>
      <w:r w:rsidRPr="000B2D6D">
        <w:rPr>
          <w:color w:val="012A5C"/>
          <w:sz w:val="20"/>
          <w:szCs w:val="20"/>
        </w:rPr>
        <w:t>Someone has failed, is failing or is likely to fail to comply with their legal obligations</w:t>
      </w:r>
    </w:p>
    <w:p w14:paraId="00CEF79E" w14:textId="7A6D2CE9" w:rsidR="00E43038" w:rsidRPr="000B2D6D" w:rsidRDefault="00E43038" w:rsidP="000B2D6D">
      <w:pPr>
        <w:pStyle w:val="MBClauselevel2"/>
        <w:numPr>
          <w:ilvl w:val="0"/>
          <w:numId w:val="4"/>
        </w:numPr>
        <w:spacing w:after="0"/>
        <w:ind w:left="1434" w:hanging="357"/>
        <w:jc w:val="left"/>
        <w:rPr>
          <w:color w:val="012A5C"/>
          <w:sz w:val="20"/>
          <w:szCs w:val="20"/>
        </w:rPr>
      </w:pPr>
      <w:r w:rsidRPr="000B2D6D">
        <w:rPr>
          <w:color w:val="012A5C"/>
          <w:sz w:val="20"/>
          <w:szCs w:val="20"/>
        </w:rPr>
        <w:t>A miscarriage of justice has</w:t>
      </w:r>
      <w:r w:rsidR="00AE37A2">
        <w:rPr>
          <w:color w:val="012A5C"/>
          <w:sz w:val="20"/>
          <w:szCs w:val="20"/>
        </w:rPr>
        <w:t>,</w:t>
      </w:r>
      <w:r w:rsidRPr="000B2D6D">
        <w:rPr>
          <w:color w:val="012A5C"/>
          <w:sz w:val="20"/>
          <w:szCs w:val="20"/>
        </w:rPr>
        <w:t xml:space="preserve"> or is likely to occur</w:t>
      </w:r>
    </w:p>
    <w:p w14:paraId="1EFE0E64" w14:textId="33317B97" w:rsidR="00E43038" w:rsidRPr="000B2D6D" w:rsidRDefault="00E43038" w:rsidP="000B2D6D">
      <w:pPr>
        <w:pStyle w:val="MBClauselevel2"/>
        <w:numPr>
          <w:ilvl w:val="0"/>
          <w:numId w:val="4"/>
        </w:numPr>
        <w:spacing w:after="0"/>
        <w:ind w:left="1434" w:hanging="357"/>
        <w:jc w:val="left"/>
        <w:rPr>
          <w:color w:val="012A5C"/>
          <w:sz w:val="20"/>
          <w:szCs w:val="20"/>
        </w:rPr>
      </w:pPr>
      <w:r w:rsidRPr="000B2D6D">
        <w:rPr>
          <w:color w:val="012A5C"/>
          <w:sz w:val="20"/>
          <w:szCs w:val="20"/>
        </w:rPr>
        <w:t>The health or safety of someone has been</w:t>
      </w:r>
      <w:r w:rsidR="00AE37A2">
        <w:rPr>
          <w:color w:val="012A5C"/>
          <w:sz w:val="20"/>
          <w:szCs w:val="20"/>
        </w:rPr>
        <w:t>,</w:t>
      </w:r>
      <w:r w:rsidRPr="000B2D6D">
        <w:rPr>
          <w:color w:val="012A5C"/>
          <w:sz w:val="20"/>
          <w:szCs w:val="20"/>
        </w:rPr>
        <w:t xml:space="preserve"> or is likely to be endangered</w:t>
      </w:r>
    </w:p>
    <w:p w14:paraId="137AC954" w14:textId="77777777" w:rsidR="00E43038" w:rsidRPr="000B2D6D" w:rsidRDefault="00E43038" w:rsidP="000B2D6D">
      <w:pPr>
        <w:pStyle w:val="MBClauselevel2"/>
        <w:numPr>
          <w:ilvl w:val="0"/>
          <w:numId w:val="4"/>
        </w:numPr>
        <w:spacing w:after="120"/>
        <w:ind w:left="1434" w:hanging="357"/>
        <w:jc w:val="left"/>
        <w:rPr>
          <w:color w:val="012A5C"/>
          <w:sz w:val="20"/>
          <w:szCs w:val="20"/>
        </w:rPr>
      </w:pPr>
      <w:r w:rsidRPr="000B2D6D">
        <w:rPr>
          <w:color w:val="012A5C"/>
          <w:sz w:val="20"/>
          <w:szCs w:val="20"/>
        </w:rPr>
        <w:t>The environment has been, is or is likely to be damaged</w:t>
      </w:r>
    </w:p>
    <w:p w14:paraId="688A66EE" w14:textId="268A78BD" w:rsidR="00E43038" w:rsidRPr="000B2D6D" w:rsidRDefault="00E43038" w:rsidP="000B2D6D">
      <w:pPr>
        <w:pStyle w:val="MBClauselevel2"/>
        <w:numPr>
          <w:ilvl w:val="0"/>
          <w:numId w:val="0"/>
        </w:numPr>
        <w:spacing w:after="120"/>
        <w:ind w:left="720"/>
        <w:jc w:val="left"/>
        <w:rPr>
          <w:color w:val="012A5C"/>
          <w:sz w:val="20"/>
          <w:szCs w:val="20"/>
        </w:rPr>
      </w:pPr>
      <w:r w:rsidRPr="000B2D6D">
        <w:rPr>
          <w:color w:val="012A5C"/>
          <w:sz w:val="20"/>
          <w:szCs w:val="20"/>
        </w:rPr>
        <w:t>If information about any of the above has been</w:t>
      </w:r>
      <w:r w:rsidR="00AE37A2">
        <w:rPr>
          <w:color w:val="012A5C"/>
          <w:sz w:val="20"/>
          <w:szCs w:val="20"/>
        </w:rPr>
        <w:t>,</w:t>
      </w:r>
      <w:r w:rsidRPr="000B2D6D">
        <w:rPr>
          <w:color w:val="012A5C"/>
          <w:sz w:val="20"/>
          <w:szCs w:val="20"/>
        </w:rPr>
        <w:t xml:space="preserve"> or is likely to be deliberately </w:t>
      </w:r>
      <w:r w:rsidR="000B2D6D" w:rsidRPr="000B2D6D">
        <w:rPr>
          <w:color w:val="012A5C"/>
          <w:sz w:val="20"/>
          <w:szCs w:val="20"/>
        </w:rPr>
        <w:t>concealed,</w:t>
      </w:r>
      <w:r w:rsidRPr="000B2D6D">
        <w:rPr>
          <w:color w:val="012A5C"/>
          <w:sz w:val="20"/>
          <w:szCs w:val="20"/>
        </w:rPr>
        <w:t xml:space="preserve"> we hope that you will be able to raise any concerns with your manager. Where you prefer not to raise it with your manager for any reason, you should contact your local HR Manager or Chief Security Information &amp; Security Officer. Contact details are at the end of this policy.</w:t>
      </w:r>
    </w:p>
    <w:p w14:paraId="209B9EA1" w14:textId="77777777" w:rsidR="00E43038" w:rsidRPr="000B2D6D" w:rsidRDefault="00E43038" w:rsidP="000B2D6D">
      <w:pPr>
        <w:pStyle w:val="MBClauselevel2"/>
        <w:numPr>
          <w:ilvl w:val="0"/>
          <w:numId w:val="0"/>
        </w:numPr>
        <w:ind w:left="720"/>
        <w:jc w:val="left"/>
        <w:rPr>
          <w:color w:val="012A5C"/>
          <w:sz w:val="20"/>
          <w:szCs w:val="20"/>
        </w:rPr>
      </w:pPr>
      <w:r w:rsidRPr="000B2D6D">
        <w:rPr>
          <w:color w:val="012A5C"/>
          <w:sz w:val="20"/>
          <w:szCs w:val="20"/>
        </w:rPr>
        <w:lastRenderedPageBreak/>
        <w:t>We will arrange a meeting with you as soon as possible to discuss your concern. You may bring a colleague or union representative to any meetings under this policy. Your companion must respect the confidentiality of your disclosure and any subsequent investigation.</w:t>
      </w:r>
    </w:p>
    <w:p w14:paraId="0D214056" w14:textId="77777777" w:rsidR="00E43038" w:rsidRPr="000B2D6D" w:rsidRDefault="00E43038" w:rsidP="000B2D6D">
      <w:pPr>
        <w:pStyle w:val="Heading2"/>
        <w:numPr>
          <w:ilvl w:val="1"/>
          <w:numId w:val="2"/>
        </w:numPr>
        <w:ind w:left="709" w:hanging="709"/>
        <w:jc w:val="left"/>
        <w:rPr>
          <w:rFonts w:ascii="Arial" w:hAnsi="Arial" w:cs="Arial"/>
          <w:b/>
          <w:bCs/>
          <w:color w:val="C30051"/>
          <w:sz w:val="24"/>
          <w:szCs w:val="24"/>
        </w:rPr>
      </w:pPr>
      <w:bookmarkStart w:id="14" w:name="_Ref_a727091"/>
      <w:bookmarkStart w:id="15" w:name="_Toc256000003"/>
      <w:bookmarkEnd w:id="14"/>
      <w:r w:rsidRPr="000B2D6D">
        <w:rPr>
          <w:rFonts w:ascii="Arial" w:hAnsi="Arial" w:cs="Arial"/>
          <w:b/>
          <w:bCs/>
          <w:color w:val="C30051"/>
          <w:sz w:val="24"/>
          <w:szCs w:val="24"/>
        </w:rPr>
        <w:t>Confidentiality</w:t>
      </w:r>
      <w:bookmarkEnd w:id="15"/>
    </w:p>
    <w:p w14:paraId="4FADDF69" w14:textId="1666C84B" w:rsidR="00E43038" w:rsidRPr="000B2D6D" w:rsidRDefault="00E43038" w:rsidP="000B2D6D">
      <w:pPr>
        <w:pStyle w:val="MBClauselevel2"/>
        <w:numPr>
          <w:ilvl w:val="0"/>
          <w:numId w:val="0"/>
        </w:numPr>
        <w:ind w:left="720"/>
        <w:jc w:val="left"/>
        <w:rPr>
          <w:color w:val="012A5C"/>
          <w:sz w:val="20"/>
          <w:szCs w:val="20"/>
        </w:rPr>
      </w:pPr>
      <w:bookmarkStart w:id="16" w:name="_Ref_a755089"/>
      <w:bookmarkEnd w:id="16"/>
      <w:r w:rsidRPr="000B2D6D">
        <w:rPr>
          <w:color w:val="012A5C"/>
          <w:sz w:val="20"/>
          <w:szCs w:val="20"/>
        </w:rPr>
        <w:t xml:space="preserve">We hope that </w:t>
      </w:r>
      <w:r w:rsidR="0059145D">
        <w:rPr>
          <w:color w:val="012A5C"/>
          <w:sz w:val="20"/>
          <w:szCs w:val="20"/>
        </w:rPr>
        <w:t>e</w:t>
      </w:r>
      <w:r w:rsidRPr="000B2D6D">
        <w:rPr>
          <w:color w:val="012A5C"/>
          <w:sz w:val="20"/>
          <w:szCs w:val="20"/>
        </w:rPr>
        <w:t>mployees will feel able to voice whistleblowing concerns openly under this policy</w:t>
      </w:r>
      <w:r w:rsidR="00AE37A2">
        <w:rPr>
          <w:color w:val="012A5C"/>
          <w:sz w:val="20"/>
          <w:szCs w:val="20"/>
        </w:rPr>
        <w:t>,</w:t>
      </w:r>
      <w:r w:rsidRPr="000B2D6D">
        <w:rPr>
          <w:color w:val="012A5C"/>
          <w:sz w:val="20"/>
          <w:szCs w:val="20"/>
        </w:rPr>
        <w:t xml:space="preserve"> as completely anonymous disclosures are difficult to investigate. If you want to raise your concern confidentially, we will make every effort to keep your identity secret and only reveal it where necessary to those involved in investigating your concern.</w:t>
      </w:r>
    </w:p>
    <w:p w14:paraId="5C609383" w14:textId="77777777" w:rsidR="00E43038" w:rsidRPr="000B2D6D" w:rsidRDefault="00E43038" w:rsidP="000B2D6D">
      <w:pPr>
        <w:pStyle w:val="Heading2"/>
        <w:numPr>
          <w:ilvl w:val="1"/>
          <w:numId w:val="2"/>
        </w:numPr>
        <w:ind w:left="709" w:hanging="709"/>
        <w:jc w:val="left"/>
        <w:rPr>
          <w:rFonts w:ascii="Arial" w:hAnsi="Arial" w:cs="Arial"/>
          <w:b/>
          <w:bCs/>
          <w:color w:val="C30051"/>
          <w:sz w:val="24"/>
          <w:szCs w:val="24"/>
        </w:rPr>
      </w:pPr>
      <w:bookmarkStart w:id="17" w:name="_Ref_a559047"/>
      <w:bookmarkStart w:id="18" w:name="_Toc256000004"/>
      <w:bookmarkEnd w:id="17"/>
      <w:r w:rsidRPr="000B2D6D">
        <w:rPr>
          <w:rFonts w:ascii="Arial" w:hAnsi="Arial" w:cs="Arial"/>
          <w:b/>
          <w:bCs/>
          <w:color w:val="C30051"/>
          <w:sz w:val="24"/>
          <w:szCs w:val="24"/>
        </w:rPr>
        <w:t>External disclosures</w:t>
      </w:r>
      <w:bookmarkEnd w:id="18"/>
    </w:p>
    <w:p w14:paraId="0007F6AA" w14:textId="7A076930" w:rsidR="00E43038" w:rsidRPr="000B2D6D" w:rsidRDefault="00E43038" w:rsidP="000B2D6D">
      <w:pPr>
        <w:pStyle w:val="MBClauselevel2"/>
        <w:numPr>
          <w:ilvl w:val="0"/>
          <w:numId w:val="0"/>
        </w:numPr>
        <w:spacing w:after="120"/>
        <w:ind w:left="720"/>
        <w:jc w:val="left"/>
        <w:rPr>
          <w:color w:val="012A5C"/>
          <w:sz w:val="20"/>
          <w:szCs w:val="20"/>
        </w:rPr>
      </w:pPr>
      <w:bookmarkStart w:id="19" w:name="_Ref_a79575"/>
      <w:bookmarkEnd w:id="19"/>
      <w:r w:rsidRPr="000B2D6D">
        <w:rPr>
          <w:color w:val="012A5C"/>
          <w:sz w:val="20"/>
          <w:szCs w:val="20"/>
        </w:rPr>
        <w:t>The aim of this policy is to provide an internal mechanism for reporting, investigating</w:t>
      </w:r>
      <w:r w:rsidR="00AE37A2">
        <w:rPr>
          <w:color w:val="012A5C"/>
          <w:sz w:val="20"/>
          <w:szCs w:val="20"/>
        </w:rPr>
        <w:t>,</w:t>
      </w:r>
      <w:r w:rsidRPr="000B2D6D">
        <w:rPr>
          <w:color w:val="012A5C"/>
          <w:sz w:val="20"/>
          <w:szCs w:val="20"/>
        </w:rPr>
        <w:t xml:space="preserve"> and remedying any wrongdoing in the workplace. In most cases you should not find it necessary to alert anyone externally.</w:t>
      </w:r>
    </w:p>
    <w:p w14:paraId="4C8E84B7" w14:textId="095B42F0" w:rsidR="00E43038" w:rsidRPr="000B2D6D" w:rsidRDefault="00E43038" w:rsidP="000B2D6D">
      <w:pPr>
        <w:pStyle w:val="MBClauselevel2"/>
        <w:numPr>
          <w:ilvl w:val="0"/>
          <w:numId w:val="0"/>
        </w:numPr>
        <w:ind w:left="720"/>
        <w:jc w:val="left"/>
        <w:rPr>
          <w:color w:val="012A5C"/>
          <w:sz w:val="20"/>
          <w:szCs w:val="20"/>
        </w:rPr>
      </w:pPr>
      <w:bookmarkStart w:id="20" w:name="_Ref_a717888"/>
      <w:bookmarkEnd w:id="20"/>
      <w:r w:rsidRPr="000B2D6D">
        <w:rPr>
          <w:color w:val="012A5C"/>
          <w:sz w:val="20"/>
          <w:szCs w:val="20"/>
        </w:rPr>
        <w:t>The law recognises that in some circumstances it may be appropriate for you to report your concerns to an external body</w:t>
      </w:r>
      <w:r w:rsidR="00AE37A2">
        <w:rPr>
          <w:color w:val="012A5C"/>
          <w:sz w:val="20"/>
          <w:szCs w:val="20"/>
        </w:rPr>
        <w:t>,</w:t>
      </w:r>
      <w:r w:rsidRPr="000B2D6D">
        <w:rPr>
          <w:color w:val="012A5C"/>
          <w:sz w:val="20"/>
          <w:szCs w:val="20"/>
        </w:rPr>
        <w:t xml:space="preserve"> such as a regulator. We strongly encourage you to seek advice before reporting a concern to anyone external. Protect operates a confidential helpline. Their contact details are at the end of this policy.</w:t>
      </w:r>
    </w:p>
    <w:p w14:paraId="128639B9" w14:textId="77777777" w:rsidR="00E43038" w:rsidRPr="000B2D6D" w:rsidRDefault="00E43038" w:rsidP="000B2D6D">
      <w:pPr>
        <w:pStyle w:val="Heading2"/>
        <w:numPr>
          <w:ilvl w:val="1"/>
          <w:numId w:val="2"/>
        </w:numPr>
        <w:ind w:left="709" w:hanging="709"/>
        <w:jc w:val="left"/>
        <w:rPr>
          <w:rFonts w:ascii="Arial" w:hAnsi="Arial" w:cs="Arial"/>
          <w:b/>
          <w:bCs/>
          <w:color w:val="C30051"/>
          <w:sz w:val="24"/>
          <w:szCs w:val="24"/>
        </w:rPr>
      </w:pPr>
      <w:bookmarkStart w:id="21" w:name="_Ref_a936672"/>
      <w:bookmarkStart w:id="22" w:name="_Toc256000005"/>
      <w:bookmarkEnd w:id="21"/>
      <w:r w:rsidRPr="000B2D6D">
        <w:rPr>
          <w:rFonts w:ascii="Arial" w:hAnsi="Arial" w:cs="Arial"/>
          <w:b/>
          <w:bCs/>
          <w:color w:val="C30051"/>
          <w:sz w:val="24"/>
          <w:szCs w:val="24"/>
        </w:rPr>
        <w:t>Protection and support for whistleblowers</w:t>
      </w:r>
      <w:bookmarkEnd w:id="22"/>
    </w:p>
    <w:p w14:paraId="42613C22" w14:textId="40F4DE70" w:rsidR="00E43038" w:rsidRPr="000B2D6D" w:rsidRDefault="00E43038" w:rsidP="000B2D6D">
      <w:pPr>
        <w:pStyle w:val="MBClauselevel2"/>
        <w:numPr>
          <w:ilvl w:val="0"/>
          <w:numId w:val="0"/>
        </w:numPr>
        <w:spacing w:after="120"/>
        <w:ind w:left="720"/>
        <w:jc w:val="left"/>
        <w:rPr>
          <w:color w:val="012A5C"/>
          <w:sz w:val="20"/>
          <w:szCs w:val="20"/>
        </w:rPr>
      </w:pPr>
      <w:bookmarkStart w:id="23" w:name="_Ref_a126345"/>
      <w:bookmarkEnd w:id="23"/>
      <w:r w:rsidRPr="000B2D6D">
        <w:rPr>
          <w:color w:val="012A5C"/>
          <w:sz w:val="20"/>
          <w:szCs w:val="20"/>
        </w:rPr>
        <w:t xml:space="preserve">We aim to encourage </w:t>
      </w:r>
      <w:r w:rsidR="00AE37A2" w:rsidRPr="000B2D6D">
        <w:rPr>
          <w:color w:val="012A5C"/>
          <w:sz w:val="20"/>
          <w:szCs w:val="20"/>
        </w:rPr>
        <w:t>openness</w:t>
      </w:r>
      <w:r w:rsidRPr="000B2D6D">
        <w:rPr>
          <w:color w:val="012A5C"/>
          <w:sz w:val="20"/>
          <w:szCs w:val="20"/>
        </w:rPr>
        <w:t xml:space="preserve"> and will support whistleblowers who raise genuine concerns under this policy, even if they turn out to be mistaken.</w:t>
      </w:r>
    </w:p>
    <w:p w14:paraId="274CBA99" w14:textId="77777777" w:rsidR="00E43038" w:rsidRPr="000B2D6D" w:rsidRDefault="00E43038" w:rsidP="000B2D6D">
      <w:pPr>
        <w:pStyle w:val="MBClauselevel2"/>
        <w:numPr>
          <w:ilvl w:val="0"/>
          <w:numId w:val="0"/>
        </w:numPr>
        <w:spacing w:after="120"/>
        <w:ind w:left="720"/>
        <w:jc w:val="left"/>
        <w:rPr>
          <w:color w:val="012A5C"/>
          <w:sz w:val="20"/>
          <w:szCs w:val="20"/>
        </w:rPr>
      </w:pPr>
      <w:bookmarkStart w:id="24" w:name="_Ref_a64830"/>
      <w:bookmarkEnd w:id="24"/>
      <w:r w:rsidRPr="000B2D6D">
        <w:rPr>
          <w:color w:val="012A5C"/>
          <w:sz w:val="20"/>
          <w:szCs w:val="20"/>
        </w:rPr>
        <w:t xml:space="preserve">Whistleblowers must not suffer any detrimental treatment </w:t>
      </w:r>
      <w:proofErr w:type="gramStart"/>
      <w:r w:rsidRPr="000B2D6D">
        <w:rPr>
          <w:color w:val="012A5C"/>
          <w:sz w:val="20"/>
          <w:szCs w:val="20"/>
        </w:rPr>
        <w:t>as a result of</w:t>
      </w:r>
      <w:proofErr w:type="gramEnd"/>
      <w:r w:rsidRPr="000B2D6D">
        <w:rPr>
          <w:color w:val="012A5C"/>
          <w:sz w:val="20"/>
          <w:szCs w:val="20"/>
        </w:rPr>
        <w:t xml:space="preserve"> raising a genuine concern. If you believe that you have suffered any such treatment, you should inform our Head of HR Operation or Chief Security Information &amp; Security Officer immediately. If the matter is not remedied, you should raise it formally using our Grievance Procedure.</w:t>
      </w:r>
    </w:p>
    <w:p w14:paraId="459F35AE" w14:textId="77777777" w:rsidR="00E43038" w:rsidRPr="000B2D6D" w:rsidRDefault="00E43038" w:rsidP="000B2D6D">
      <w:pPr>
        <w:pStyle w:val="MBClauselevel2"/>
        <w:numPr>
          <w:ilvl w:val="0"/>
          <w:numId w:val="0"/>
        </w:numPr>
        <w:spacing w:after="120"/>
        <w:ind w:left="720"/>
        <w:jc w:val="left"/>
        <w:rPr>
          <w:color w:val="012A5C"/>
          <w:sz w:val="20"/>
          <w:szCs w:val="20"/>
        </w:rPr>
      </w:pPr>
      <w:bookmarkStart w:id="25" w:name="_Ref_a649755"/>
      <w:bookmarkEnd w:id="25"/>
      <w:r w:rsidRPr="000B2D6D">
        <w:rPr>
          <w:color w:val="012A5C"/>
          <w:sz w:val="20"/>
          <w:szCs w:val="20"/>
        </w:rPr>
        <w:t>You must not threaten or retaliate against whistleblowers in any way. If you are involved in such conduct, you may be subject to disciplinary action. In some cases, the whistleblower could have a right to sue you personally for compensation in an employment tribunal.</w:t>
      </w:r>
    </w:p>
    <w:p w14:paraId="07DB3399" w14:textId="77777777" w:rsidR="00E43038" w:rsidRPr="000B2D6D" w:rsidRDefault="00E43038" w:rsidP="000B2D6D">
      <w:pPr>
        <w:pStyle w:val="MBClauselevel2"/>
        <w:numPr>
          <w:ilvl w:val="0"/>
          <w:numId w:val="0"/>
        </w:numPr>
        <w:spacing w:after="120"/>
        <w:ind w:left="720"/>
        <w:jc w:val="left"/>
        <w:rPr>
          <w:color w:val="012A5C"/>
          <w:sz w:val="20"/>
          <w:szCs w:val="20"/>
        </w:rPr>
      </w:pPr>
      <w:bookmarkStart w:id="26" w:name="_Ref_a485600"/>
      <w:bookmarkEnd w:id="26"/>
      <w:r w:rsidRPr="000B2D6D">
        <w:rPr>
          <w:color w:val="012A5C"/>
          <w:sz w:val="20"/>
          <w:szCs w:val="20"/>
        </w:rPr>
        <w:t>However, if we conclude that a whistleblower has made false allegations maliciously, the whistleblower may be subject to disciplinary action.</w:t>
      </w:r>
    </w:p>
    <w:p w14:paraId="7F5730D2" w14:textId="77777777" w:rsidR="00E43038" w:rsidRPr="000B2D6D" w:rsidRDefault="00E43038" w:rsidP="000B2D6D">
      <w:pPr>
        <w:pStyle w:val="MBClauselevel2"/>
        <w:numPr>
          <w:ilvl w:val="0"/>
          <w:numId w:val="0"/>
        </w:numPr>
        <w:ind w:left="720"/>
        <w:jc w:val="left"/>
        <w:rPr>
          <w:color w:val="012A5C"/>
          <w:sz w:val="20"/>
          <w:szCs w:val="20"/>
        </w:rPr>
      </w:pPr>
      <w:bookmarkStart w:id="27" w:name="_Ref_a520171"/>
      <w:bookmarkEnd w:id="27"/>
      <w:r w:rsidRPr="000B2D6D">
        <w:rPr>
          <w:color w:val="012A5C"/>
          <w:sz w:val="20"/>
          <w:szCs w:val="20"/>
        </w:rPr>
        <w:t>Protect operates a confidential helpline. Their contact details are at the end of this policy.</w:t>
      </w:r>
    </w:p>
    <w:p w14:paraId="4EF8E9FD" w14:textId="77777777" w:rsidR="00E43038" w:rsidRPr="000B2D6D" w:rsidRDefault="00E43038" w:rsidP="000B2D6D">
      <w:pPr>
        <w:pStyle w:val="Heading2"/>
        <w:rPr>
          <w:rFonts w:ascii="Arial" w:hAnsi="Arial" w:cs="Arial"/>
          <w:b/>
          <w:bCs/>
          <w:color w:val="C30051"/>
          <w:sz w:val="24"/>
          <w:szCs w:val="24"/>
        </w:rPr>
      </w:pPr>
      <w:bookmarkStart w:id="28" w:name="_Ref_a433145"/>
      <w:bookmarkStart w:id="29" w:name="_Toc256000006"/>
      <w:bookmarkEnd w:id="28"/>
      <w:r w:rsidRPr="000B2D6D">
        <w:rPr>
          <w:rFonts w:ascii="Arial" w:hAnsi="Arial" w:cs="Arial"/>
          <w:b/>
          <w:bCs/>
          <w:color w:val="C30051"/>
          <w:sz w:val="24"/>
          <w:szCs w:val="24"/>
        </w:rPr>
        <w:t>C</w:t>
      </w:r>
      <w:r w:rsidRPr="000B2D6D">
        <w:rPr>
          <w:rFonts w:ascii="Arial" w:eastAsia="Times New Roman" w:hAnsi="Arial" w:cs="Arial"/>
          <w:b/>
          <w:bCs/>
          <w:color w:val="C30051"/>
          <w:sz w:val="24"/>
          <w:szCs w:val="24"/>
        </w:rPr>
        <w:t>ontacts</w:t>
      </w:r>
      <w:bookmarkEnd w:id="29"/>
    </w:p>
    <w:tbl>
      <w:tblPr>
        <w:tblStyle w:val="ListTable6Colorful-Accent5"/>
        <w:tblW w:w="5000" w:type="pct"/>
        <w:tblBorders>
          <w:top w:val="single" w:sz="4" w:space="0" w:color="C30051"/>
          <w:bottom w:val="single" w:sz="4" w:space="0" w:color="C30051"/>
          <w:insideH w:val="single" w:sz="4" w:space="0" w:color="C30051"/>
          <w:insideV w:val="single" w:sz="4" w:space="0" w:color="C30051"/>
        </w:tblBorders>
        <w:tblLook w:val="04A0" w:firstRow="1" w:lastRow="0" w:firstColumn="1" w:lastColumn="0" w:noHBand="0" w:noVBand="1"/>
      </w:tblPr>
      <w:tblGrid>
        <w:gridCol w:w="3688"/>
        <w:gridCol w:w="6058"/>
      </w:tblGrid>
      <w:tr w:rsidR="000B2D6D" w:rsidRPr="000B2D6D" w14:paraId="3683628C" w14:textId="77777777" w:rsidTr="00176714">
        <w:trPr>
          <w:cnfStyle w:val="100000000000" w:firstRow="1" w:lastRow="0" w:firstColumn="0" w:lastColumn="0" w:oddVBand="0" w:evenVBand="0" w:oddHBand="0" w:evenHBand="0" w:firstRowFirstColumn="0" w:firstRowLastColumn="0" w:lastRowFirstColumn="0" w:lastRowLastColumn="0"/>
          <w:trHeight w:val="656"/>
        </w:trPr>
        <w:tc>
          <w:tcPr>
            <w:cnfStyle w:val="001000000000" w:firstRow="0" w:lastRow="0" w:firstColumn="1" w:lastColumn="0" w:oddVBand="0" w:evenVBand="0" w:oddHBand="0" w:evenHBand="0" w:firstRowFirstColumn="0" w:firstRowLastColumn="0" w:lastRowFirstColumn="0" w:lastRowLastColumn="0"/>
            <w:tcW w:w="1892" w:type="pct"/>
            <w:tcBorders>
              <w:bottom w:val="none" w:sz="0" w:space="0" w:color="auto"/>
            </w:tcBorders>
            <w:vAlign w:val="center"/>
          </w:tcPr>
          <w:p w14:paraId="3E3578EF" w14:textId="172C48B6" w:rsidR="00E43038" w:rsidRPr="00176714" w:rsidRDefault="00E43038" w:rsidP="00176714">
            <w:pPr>
              <w:spacing w:line="247" w:lineRule="auto"/>
              <w:ind w:left="11" w:hanging="11"/>
              <w:jc w:val="left"/>
              <w:rPr>
                <w:rFonts w:ascii="Arial" w:hAnsi="Arial" w:cs="Arial"/>
                <w:b w:val="0"/>
                <w:bCs w:val="0"/>
                <w:color w:val="012A5C"/>
                <w:sz w:val="20"/>
                <w:szCs w:val="20"/>
              </w:rPr>
            </w:pPr>
            <w:r w:rsidRPr="00176714">
              <w:rPr>
                <w:rFonts w:ascii="Arial" w:hAnsi="Arial" w:cs="Arial"/>
                <w:b w:val="0"/>
                <w:bCs w:val="0"/>
                <w:color w:val="012A5C"/>
                <w:sz w:val="20"/>
                <w:szCs w:val="20"/>
              </w:rPr>
              <w:t>Head of HR</w:t>
            </w:r>
            <w:r w:rsidR="00176714">
              <w:rPr>
                <w:rFonts w:ascii="Arial" w:hAnsi="Arial" w:cs="Arial"/>
                <w:b w:val="0"/>
                <w:bCs w:val="0"/>
                <w:color w:val="012A5C"/>
                <w:sz w:val="20"/>
                <w:szCs w:val="20"/>
              </w:rPr>
              <w:br/>
            </w:r>
            <w:r w:rsidR="00EE1EF5">
              <w:rPr>
                <w:rFonts w:ascii="Arial" w:hAnsi="Arial" w:cs="Arial"/>
                <w:color w:val="012A5C"/>
                <w:sz w:val="20"/>
                <w:szCs w:val="20"/>
              </w:rPr>
              <w:t xml:space="preserve">Mary Parker </w:t>
            </w:r>
          </w:p>
        </w:tc>
        <w:tc>
          <w:tcPr>
            <w:tcW w:w="3108" w:type="pct"/>
            <w:tcBorders>
              <w:bottom w:val="none" w:sz="0" w:space="0" w:color="auto"/>
            </w:tcBorders>
            <w:vAlign w:val="center"/>
          </w:tcPr>
          <w:p w14:paraId="0EC2E403" w14:textId="3E81012C" w:rsidR="00E43038" w:rsidRPr="00176714" w:rsidRDefault="00EE1EF5" w:rsidP="00176714">
            <w:pPr>
              <w:spacing w:line="247" w:lineRule="auto"/>
              <w:ind w:left="11" w:hanging="11"/>
              <w:jc w:val="lef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12A5C"/>
                <w:sz w:val="20"/>
                <w:szCs w:val="20"/>
              </w:rPr>
            </w:pPr>
            <w:r>
              <w:rPr>
                <w:rFonts w:ascii="Arial" w:hAnsi="Arial" w:cs="Arial"/>
                <w:b w:val="0"/>
                <w:bCs w:val="0"/>
                <w:color w:val="012A5C"/>
                <w:sz w:val="20"/>
                <w:szCs w:val="20"/>
              </w:rPr>
              <w:t>01865 367111</w:t>
            </w:r>
          </w:p>
          <w:p w14:paraId="76C9CB26" w14:textId="6370ED2D" w:rsidR="00E43038" w:rsidRPr="00176714" w:rsidRDefault="00EE1EF5" w:rsidP="00176714">
            <w:pPr>
              <w:spacing w:line="247" w:lineRule="auto"/>
              <w:ind w:left="11" w:hanging="11"/>
              <w:jc w:val="lef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12A5C"/>
                <w:sz w:val="20"/>
                <w:szCs w:val="20"/>
              </w:rPr>
            </w:pPr>
            <w:r>
              <w:t>m</w:t>
            </w:r>
            <w:r w:rsidRPr="00EE1EF5">
              <w:t>ary.par</w:t>
            </w:r>
            <w:r>
              <w:t>ker@ghmcomms.com</w:t>
            </w:r>
          </w:p>
        </w:tc>
      </w:tr>
      <w:tr w:rsidR="000B2D6D" w:rsidRPr="000B2D6D" w14:paraId="2F8BDE74" w14:textId="77777777" w:rsidTr="001767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pct"/>
            <w:vAlign w:val="center"/>
          </w:tcPr>
          <w:p w14:paraId="14F032B9" w14:textId="77777777" w:rsidR="00E43038" w:rsidRPr="00176714" w:rsidRDefault="00E43038" w:rsidP="00176714">
            <w:pPr>
              <w:jc w:val="left"/>
              <w:rPr>
                <w:rFonts w:ascii="Arial" w:hAnsi="Arial" w:cs="Arial"/>
                <w:b w:val="0"/>
                <w:bCs w:val="0"/>
                <w:color w:val="012A5C"/>
                <w:sz w:val="20"/>
                <w:szCs w:val="20"/>
              </w:rPr>
            </w:pPr>
            <w:r w:rsidRPr="00176714">
              <w:rPr>
                <w:rFonts w:ascii="Arial" w:hAnsi="Arial" w:cs="Arial"/>
                <w:b w:val="0"/>
                <w:bCs w:val="0"/>
                <w:color w:val="012A5C"/>
                <w:sz w:val="20"/>
                <w:szCs w:val="20"/>
              </w:rPr>
              <w:t>Protect</w:t>
            </w:r>
          </w:p>
          <w:p w14:paraId="5DD6A18C" w14:textId="77777777" w:rsidR="00E43038" w:rsidRPr="00176714" w:rsidRDefault="00E43038" w:rsidP="00176714">
            <w:pPr>
              <w:spacing w:line="247" w:lineRule="auto"/>
              <w:ind w:left="11" w:hanging="11"/>
              <w:jc w:val="left"/>
              <w:rPr>
                <w:rFonts w:ascii="Arial" w:hAnsi="Arial" w:cs="Arial"/>
                <w:b w:val="0"/>
                <w:bCs w:val="0"/>
                <w:color w:val="012A5C"/>
                <w:sz w:val="20"/>
                <w:szCs w:val="20"/>
              </w:rPr>
            </w:pPr>
            <w:r w:rsidRPr="00176714">
              <w:rPr>
                <w:rFonts w:ascii="Arial" w:hAnsi="Arial" w:cs="Arial"/>
                <w:b w:val="0"/>
                <w:bCs w:val="0"/>
                <w:color w:val="012A5C"/>
                <w:sz w:val="20"/>
                <w:szCs w:val="20"/>
              </w:rPr>
              <w:t>(Independent whistleblowing charity)</w:t>
            </w:r>
          </w:p>
        </w:tc>
        <w:tc>
          <w:tcPr>
            <w:tcW w:w="3108" w:type="pct"/>
            <w:vAlign w:val="center"/>
          </w:tcPr>
          <w:p w14:paraId="0E00567F" w14:textId="77777777" w:rsidR="00E43038" w:rsidRPr="00176714" w:rsidRDefault="00E43038" w:rsidP="00176714">
            <w:pPr>
              <w:spacing w:line="247" w:lineRule="auto"/>
              <w:ind w:left="11" w:hanging="11"/>
              <w:jc w:val="left"/>
              <w:cnfStyle w:val="000000100000" w:firstRow="0" w:lastRow="0" w:firstColumn="0" w:lastColumn="0" w:oddVBand="0" w:evenVBand="0" w:oddHBand="1" w:evenHBand="0" w:firstRowFirstColumn="0" w:firstRowLastColumn="0" w:lastRowFirstColumn="0" w:lastRowLastColumn="0"/>
              <w:rPr>
                <w:rFonts w:ascii="Arial" w:hAnsi="Arial" w:cs="Arial"/>
                <w:color w:val="012A5C"/>
                <w:sz w:val="20"/>
                <w:szCs w:val="20"/>
                <w:lang w:val="de-DE"/>
              </w:rPr>
            </w:pPr>
            <w:r w:rsidRPr="00176714">
              <w:rPr>
                <w:rFonts w:ascii="Arial" w:hAnsi="Arial" w:cs="Arial"/>
                <w:color w:val="012A5C"/>
                <w:sz w:val="20"/>
                <w:szCs w:val="20"/>
                <w:lang w:val="de-DE"/>
              </w:rPr>
              <w:t>Helpline: 0203 117 2520</w:t>
            </w:r>
          </w:p>
          <w:p w14:paraId="3E03096C" w14:textId="77777777" w:rsidR="00E43038" w:rsidRPr="00176714" w:rsidRDefault="00E43038" w:rsidP="00176714">
            <w:pPr>
              <w:spacing w:line="247" w:lineRule="auto"/>
              <w:ind w:left="11" w:hanging="11"/>
              <w:jc w:val="left"/>
              <w:cnfStyle w:val="000000100000" w:firstRow="0" w:lastRow="0" w:firstColumn="0" w:lastColumn="0" w:oddVBand="0" w:evenVBand="0" w:oddHBand="1" w:evenHBand="0" w:firstRowFirstColumn="0" w:firstRowLastColumn="0" w:lastRowFirstColumn="0" w:lastRowLastColumn="0"/>
              <w:rPr>
                <w:rFonts w:ascii="Arial" w:hAnsi="Arial" w:cs="Arial"/>
                <w:color w:val="012A5C"/>
                <w:sz w:val="20"/>
                <w:szCs w:val="20"/>
                <w:lang w:val="de-DE"/>
              </w:rPr>
            </w:pPr>
            <w:r w:rsidRPr="00176714">
              <w:rPr>
                <w:rFonts w:ascii="Arial" w:hAnsi="Arial" w:cs="Arial"/>
                <w:color w:val="012A5C"/>
                <w:sz w:val="20"/>
                <w:szCs w:val="20"/>
                <w:lang w:val="de-DE"/>
              </w:rPr>
              <w:t>E-mail: whistle@pcaw.co.uk</w:t>
            </w:r>
          </w:p>
          <w:p w14:paraId="699FB912" w14:textId="0A708BF8" w:rsidR="00E43038" w:rsidRPr="00176714" w:rsidRDefault="00E43038" w:rsidP="00176714">
            <w:pPr>
              <w:spacing w:line="247" w:lineRule="auto"/>
              <w:ind w:left="11" w:hanging="11"/>
              <w:jc w:val="left"/>
              <w:cnfStyle w:val="000000100000" w:firstRow="0" w:lastRow="0" w:firstColumn="0" w:lastColumn="0" w:oddVBand="0" w:evenVBand="0" w:oddHBand="1" w:evenHBand="0" w:firstRowFirstColumn="0" w:firstRowLastColumn="0" w:lastRowFirstColumn="0" w:lastRowLastColumn="0"/>
              <w:rPr>
                <w:rFonts w:ascii="Arial" w:hAnsi="Arial" w:cs="Arial"/>
                <w:color w:val="012A5C"/>
                <w:sz w:val="20"/>
                <w:szCs w:val="20"/>
              </w:rPr>
            </w:pPr>
            <w:r w:rsidRPr="00176714">
              <w:rPr>
                <w:rFonts w:ascii="Arial" w:hAnsi="Arial" w:cs="Arial"/>
                <w:color w:val="012A5C"/>
                <w:sz w:val="20"/>
                <w:szCs w:val="20"/>
              </w:rPr>
              <w:t xml:space="preserve">Website: </w:t>
            </w:r>
            <w:hyperlink r:id="rId7" w:history="1">
              <w:r w:rsidRPr="00176714">
                <w:rPr>
                  <w:rStyle w:val="Hyperlink"/>
                  <w:rFonts w:ascii="Arial" w:hAnsi="Arial" w:cs="Arial"/>
                  <w:color w:val="012A5C"/>
                  <w:sz w:val="20"/>
                  <w:szCs w:val="20"/>
                </w:rPr>
                <w:t>www.pcaw.co.uk</w:t>
              </w:r>
            </w:hyperlink>
          </w:p>
        </w:tc>
      </w:tr>
    </w:tbl>
    <w:p w14:paraId="10BDEB86" w14:textId="77777777" w:rsidR="00743CA2" w:rsidRPr="000B2D6D" w:rsidRDefault="00743CA2" w:rsidP="000B2D6D">
      <w:pPr>
        <w:jc w:val="left"/>
        <w:rPr>
          <w:rFonts w:ascii="Arial" w:hAnsi="Arial" w:cs="Arial"/>
          <w:color w:val="012A5C"/>
          <w:sz w:val="20"/>
          <w:szCs w:val="20"/>
        </w:rPr>
      </w:pPr>
    </w:p>
    <w:sectPr w:rsidR="00743CA2" w:rsidRPr="000B2D6D" w:rsidSect="00176714">
      <w:headerReference w:type="default" r:id="rId8"/>
      <w:footerReference w:type="default" r:id="rId9"/>
      <w:pgSz w:w="11906" w:h="16838"/>
      <w:pgMar w:top="1440" w:right="1080" w:bottom="1440" w:left="1080"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4A135" w14:textId="77777777" w:rsidR="003F2F74" w:rsidRDefault="003F2F74" w:rsidP="000B2D6D">
      <w:pPr>
        <w:spacing w:after="0" w:line="240" w:lineRule="auto"/>
      </w:pPr>
      <w:r>
        <w:separator/>
      </w:r>
    </w:p>
  </w:endnote>
  <w:endnote w:type="continuationSeparator" w:id="0">
    <w:p w14:paraId="38CD394D" w14:textId="77777777" w:rsidR="003F2F74" w:rsidRDefault="003F2F74" w:rsidP="000B2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venir Next LT Pro">
    <w:altName w:val="Calibri"/>
    <w:charset w:val="00"/>
    <w:family w:val="swiss"/>
    <w:pitch w:val="variable"/>
    <w:sig w:usb0="800000EF" w:usb1="5000204A" w:usb2="00000000" w:usb3="00000000" w:csb0="00000093" w:csb1="00000000"/>
  </w:font>
  <w:font w:name="Aptos Display">
    <w:charset w:val="00"/>
    <w:family w:val="swiss"/>
    <w:pitch w:val="variable"/>
    <w:sig w:usb0="20000287" w:usb1="00000003" w:usb2="00000000" w:usb3="00000000" w:csb0="0000019F" w:csb1="00000000"/>
  </w:font>
  <w:font w:name="Arial Bold">
    <w:charset w:val="59"/>
    <w:family w:val="auto"/>
    <w:pitch w:val="variable"/>
    <w:sig w:usb0="01020000"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9D5B" w14:textId="77777777" w:rsidR="000B2D6D" w:rsidRPr="00466D17" w:rsidRDefault="000B2D6D" w:rsidP="000B2D6D">
    <w:pPr>
      <w:spacing w:after="0" w:line="276" w:lineRule="auto"/>
      <w:jc w:val="center"/>
      <w:rPr>
        <w:rFonts w:ascii="Arial" w:hAnsi="Arial" w:cs="Arial"/>
        <w:b/>
        <w:bCs/>
        <w:color w:val="C30051"/>
        <w:sz w:val="20"/>
        <w:szCs w:val="20"/>
      </w:rPr>
    </w:pPr>
    <w:r w:rsidRPr="00466D17">
      <w:rPr>
        <w:rFonts w:ascii="Arial" w:hAnsi="Arial" w:cs="Arial"/>
        <w:b/>
        <w:bCs/>
        <w:color w:val="C30051"/>
        <w:sz w:val="20"/>
        <w:szCs w:val="20"/>
      </w:rPr>
      <w:t>Registered Address: Glebe Farm, Down Street, Dummer, Basingstoke, Hampshire RG25 2AD</w:t>
    </w:r>
  </w:p>
  <w:p w14:paraId="24DEAD63" w14:textId="39AB6413" w:rsidR="000B2D6D" w:rsidRPr="00466D17" w:rsidRDefault="000B2D6D" w:rsidP="000B2D6D">
    <w:pPr>
      <w:spacing w:after="0" w:line="276" w:lineRule="auto"/>
      <w:jc w:val="center"/>
      <w:rPr>
        <w:rFonts w:ascii="Arial" w:hAnsi="Arial" w:cs="Arial"/>
        <w:b/>
        <w:bCs/>
        <w:color w:val="C30051"/>
        <w:sz w:val="20"/>
        <w:szCs w:val="20"/>
      </w:rPr>
    </w:pPr>
    <w:r w:rsidRPr="00466D17">
      <w:rPr>
        <w:rFonts w:ascii="Arial" w:hAnsi="Arial" w:cs="Arial"/>
        <w:b/>
        <w:bCs/>
        <w:color w:val="C30051"/>
        <w:sz w:val="20"/>
        <w:szCs w:val="20"/>
      </w:rPr>
      <w:t xml:space="preserve">Registered in England, Company Registration Number </w:t>
    </w:r>
    <w:r w:rsidR="00EE1EF5">
      <w:rPr>
        <w:rFonts w:ascii="Arial" w:hAnsi="Arial" w:cs="Arial"/>
        <w:b/>
        <w:bCs/>
        <w:color w:val="C30051"/>
        <w:sz w:val="20"/>
        <w:szCs w:val="20"/>
      </w:rPr>
      <w:t>5584861</w:t>
    </w:r>
  </w:p>
  <w:p w14:paraId="0DAE763A" w14:textId="77777777" w:rsidR="000B2D6D" w:rsidRPr="00466D17" w:rsidRDefault="000B2D6D" w:rsidP="000B2D6D">
    <w:pPr>
      <w:pStyle w:val="Footer"/>
      <w:jc w:val="center"/>
      <w:rPr>
        <w:color w:val="C30051"/>
        <w:szCs w:val="21"/>
      </w:rPr>
    </w:pPr>
  </w:p>
  <w:p w14:paraId="79B58758" w14:textId="77777777" w:rsidR="000B2D6D" w:rsidRDefault="000B2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05FD4" w14:textId="77777777" w:rsidR="003F2F74" w:rsidRDefault="003F2F74" w:rsidP="000B2D6D">
      <w:pPr>
        <w:spacing w:after="0" w:line="240" w:lineRule="auto"/>
      </w:pPr>
      <w:r>
        <w:separator/>
      </w:r>
    </w:p>
  </w:footnote>
  <w:footnote w:type="continuationSeparator" w:id="0">
    <w:p w14:paraId="51CE44E7" w14:textId="77777777" w:rsidR="003F2F74" w:rsidRDefault="003F2F74" w:rsidP="000B2D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5071F" w14:textId="1E3DD072" w:rsidR="000B2D6D" w:rsidRPr="00EE1EF5" w:rsidRDefault="00EE1EF5" w:rsidP="00EE1EF5">
    <w:pPr>
      <w:pStyle w:val="Header"/>
    </w:pPr>
    <w:r>
      <w:rPr>
        <w:noProof/>
      </w:rPr>
      <w:drawing>
        <wp:inline distT="0" distB="0" distL="0" distR="0" wp14:anchorId="701A2FD8" wp14:editId="377F005D">
          <wp:extent cx="1367580" cy="1122948"/>
          <wp:effectExtent l="0" t="0" r="4445" b="1270"/>
          <wp:docPr id="2045232089" name="Picture 1" descr="A logo with blue and black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232089" name="Picture 1" descr="A logo with blue and black lett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67804" cy="11231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14E1"/>
    <w:multiLevelType w:val="hybridMultilevel"/>
    <w:tmpl w:val="4A1A2C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D4510CB"/>
    <w:multiLevelType w:val="multilevel"/>
    <w:tmpl w:val="63563986"/>
    <w:lvl w:ilvl="0">
      <w:start w:val="1"/>
      <w:numFmt w:val="decimal"/>
      <w:lvlText w:val="%1."/>
      <w:lvlJc w:val="left"/>
      <w:pPr>
        <w:ind w:left="7874"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1E9741F"/>
    <w:multiLevelType w:val="multilevel"/>
    <w:tmpl w:val="CCDE0ED8"/>
    <w:lvl w:ilvl="0">
      <w:start w:val="1"/>
      <w:numFmt w:val="decimal"/>
      <w:pStyle w:val="MBclauselevel1"/>
      <w:lvlText w:val="%1."/>
      <w:lvlJc w:val="left"/>
      <w:pPr>
        <w:tabs>
          <w:tab w:val="num" w:pos="720"/>
        </w:tabs>
        <w:ind w:left="720" w:hanging="720"/>
      </w:pPr>
      <w:rPr>
        <w:rFonts w:ascii="Arial" w:hAnsi="Arial" w:hint="default"/>
        <w:b w:val="0"/>
        <w:i w:val="0"/>
        <w:sz w:val="20"/>
        <w:szCs w:val="24"/>
        <w:u w:val="none"/>
      </w:rPr>
    </w:lvl>
    <w:lvl w:ilvl="1">
      <w:start w:val="1"/>
      <w:numFmt w:val="decimal"/>
      <w:pStyle w:val="MBClauselevel2"/>
      <w:lvlText w:val="%1.%2."/>
      <w:lvlJc w:val="left"/>
      <w:pPr>
        <w:tabs>
          <w:tab w:val="num" w:pos="720"/>
        </w:tabs>
        <w:ind w:left="720" w:hanging="720"/>
      </w:pPr>
      <w:rPr>
        <w:b w:val="0"/>
        <w:i w:val="0"/>
        <w:sz w:val="20"/>
        <w:szCs w:val="24"/>
      </w:rPr>
    </w:lvl>
    <w:lvl w:ilvl="2">
      <w:start w:val="1"/>
      <w:numFmt w:val="decimal"/>
      <w:pStyle w:val="MBClauselevel3"/>
      <w:lvlText w:val="%1.%2.%3."/>
      <w:lvlJc w:val="left"/>
      <w:pPr>
        <w:tabs>
          <w:tab w:val="num" w:pos="7525"/>
        </w:tabs>
        <w:ind w:left="7525" w:hanging="720"/>
      </w:pPr>
      <w:rPr>
        <w:rFonts w:hint="default"/>
        <w:i w:val="0"/>
        <w:iCs w:val="0"/>
        <w:smallCaps w:val="0"/>
        <w:strike w:val="0"/>
        <w:dstrike w:val="0"/>
        <w:noProof w:val="0"/>
        <w:vanish w:val="0"/>
        <w:color w:val="000000"/>
        <w:spacing w:val="0"/>
        <w:position w:val="0"/>
        <w:u w:val="none"/>
        <w:effect w:val="none"/>
        <w:vertAlign w:val="baseline"/>
        <w:em w:val="none"/>
        <w:specVanish w:val="0"/>
      </w:rPr>
    </w:lvl>
    <w:lvl w:ilvl="3">
      <w:start w:val="1"/>
      <w:numFmt w:val="decimal"/>
      <w:pStyle w:val="MBClauselevel4"/>
      <w:lvlText w:val="%1.%2.%3.%4."/>
      <w:lvlJc w:val="left"/>
      <w:pPr>
        <w:tabs>
          <w:tab w:val="num" w:pos="2376"/>
        </w:tabs>
        <w:ind w:left="2376" w:hanging="936"/>
      </w:pPr>
      <w:rPr>
        <w:rFonts w:ascii="Arial" w:hAnsi="Arial" w:hint="default"/>
        <w:b w:val="0"/>
        <w:i w:val="0"/>
        <w:sz w:val="20"/>
        <w:szCs w:val="24"/>
      </w:rPr>
    </w:lvl>
    <w:lvl w:ilvl="4">
      <w:start w:val="1"/>
      <w:numFmt w:val="decimal"/>
      <w:pStyle w:val="MBClauselevel5"/>
      <w:lvlText w:val="%1.%2.%3.%4.%5."/>
      <w:lvlJc w:val="left"/>
      <w:pPr>
        <w:tabs>
          <w:tab w:val="num" w:pos="3528"/>
        </w:tabs>
        <w:ind w:left="3528" w:hanging="1152"/>
      </w:pPr>
      <w:rPr>
        <w:rFonts w:ascii="Arial" w:hAnsi="Arial" w:hint="default"/>
        <w:b w:val="0"/>
        <w:i w:val="0"/>
        <w:sz w:val="20"/>
        <w:szCs w:val="24"/>
      </w:rPr>
    </w:lvl>
    <w:lvl w:ilvl="5">
      <w:start w:val="1"/>
      <w:numFmt w:val="decimal"/>
      <w:pStyle w:val="MBClauselevel6"/>
      <w:lvlText w:val="%1.%2.%3.%4.%5.%6."/>
      <w:lvlJc w:val="left"/>
      <w:pPr>
        <w:tabs>
          <w:tab w:val="num" w:pos="4680"/>
        </w:tabs>
        <w:ind w:left="4680" w:hanging="1152"/>
      </w:pPr>
      <w:rPr>
        <w:rFonts w:ascii="Arial" w:hAnsi="Arial" w:hint="default"/>
        <w:b w:val="0"/>
        <w:i w:val="0"/>
        <w:sz w:val="20"/>
        <w:szCs w:val="24"/>
      </w:rPr>
    </w:lvl>
    <w:lvl w:ilvl="6">
      <w:start w:val="1"/>
      <w:numFmt w:val="decimal"/>
      <w:pStyle w:val="MBClauselevel7"/>
      <w:lvlText w:val="%1.%2.%3.%4.%5.%6.%7."/>
      <w:lvlJc w:val="left"/>
      <w:pPr>
        <w:tabs>
          <w:tab w:val="num" w:pos="1440"/>
        </w:tabs>
        <w:ind w:left="0" w:firstLine="0"/>
      </w:pPr>
      <w:rPr>
        <w:rFonts w:ascii="Arial" w:hAnsi="Arial" w:hint="default"/>
        <w:b w:val="0"/>
        <w:i w:val="0"/>
        <w:sz w:val="20"/>
        <w:szCs w:val="24"/>
      </w:rPr>
    </w:lvl>
    <w:lvl w:ilvl="7">
      <w:start w:val="1"/>
      <w:numFmt w:val="decimal"/>
      <w:pStyle w:val="MBClauselevel8"/>
      <w:lvlText w:val="%1.%2.%3.%4.%5.%6.%7.%8."/>
      <w:lvlJc w:val="left"/>
      <w:pPr>
        <w:tabs>
          <w:tab w:val="num" w:pos="1440"/>
        </w:tabs>
        <w:ind w:left="0" w:firstLine="0"/>
      </w:pPr>
      <w:rPr>
        <w:rFonts w:ascii="Arial" w:hAnsi="Arial" w:hint="default"/>
        <w:b w:val="0"/>
        <w:i w:val="0"/>
        <w:sz w:val="20"/>
        <w:szCs w:val="24"/>
      </w:rPr>
    </w:lvl>
    <w:lvl w:ilvl="8">
      <w:start w:val="1"/>
      <w:numFmt w:val="decimal"/>
      <w:pStyle w:val="MBClauselevel9"/>
      <w:lvlText w:val="%1.%2.%3.%4.%5.%6.%7.%8.%9."/>
      <w:lvlJc w:val="left"/>
      <w:pPr>
        <w:tabs>
          <w:tab w:val="num" w:pos="1440"/>
        </w:tabs>
        <w:ind w:left="0" w:firstLine="0"/>
      </w:pPr>
      <w:rPr>
        <w:rFonts w:ascii="Arial" w:hAnsi="Arial" w:hint="default"/>
        <w:b w:val="0"/>
        <w:i w:val="0"/>
        <w:sz w:val="20"/>
        <w:szCs w:val="24"/>
      </w:rPr>
    </w:lvl>
  </w:abstractNum>
  <w:abstractNum w:abstractNumId="3" w15:restartNumberingAfterBreak="0">
    <w:nsid w:val="5E047A24"/>
    <w:multiLevelType w:val="multilevel"/>
    <w:tmpl w:val="667652B4"/>
    <w:name w:val="Numbering"/>
    <w:lvl w:ilvl="0">
      <w:start w:val="1"/>
      <w:numFmt w:val="decimal"/>
      <w:pStyle w:val="Level1Heading"/>
      <w:lvlText w:val="%1."/>
      <w:lvlJc w:val="left"/>
      <w:pPr>
        <w:tabs>
          <w:tab w:val="num" w:pos="851"/>
        </w:tabs>
        <w:ind w:left="850" w:hanging="850"/>
      </w:pPr>
      <w:rPr>
        <w:rFonts w:hint="default"/>
        <w:b w:val="0"/>
        <w:i w:val="0"/>
        <w:caps w:val="0"/>
      </w:rPr>
    </w:lvl>
    <w:lvl w:ilvl="1">
      <w:start w:val="1"/>
      <w:numFmt w:val="decimal"/>
      <w:pStyle w:val="Level2Number"/>
      <w:lvlText w:val="%1.%2"/>
      <w:lvlJc w:val="left"/>
      <w:pPr>
        <w:tabs>
          <w:tab w:val="num" w:pos="851"/>
        </w:tabs>
        <w:ind w:left="850" w:hanging="850"/>
      </w:pPr>
      <w:rPr>
        <w:rFonts w:hint="default"/>
        <w:b w:val="0"/>
        <w:i w:val="0"/>
        <w:caps w:val="0"/>
      </w:rPr>
    </w:lvl>
    <w:lvl w:ilvl="2">
      <w:start w:val="1"/>
      <w:numFmt w:val="decimal"/>
      <w:pStyle w:val="Level3Number"/>
      <w:lvlText w:val="%1.%2.%3"/>
      <w:lvlJc w:val="left"/>
      <w:pPr>
        <w:tabs>
          <w:tab w:val="num" w:pos="4679"/>
        </w:tabs>
        <w:ind w:left="4679" w:hanging="851"/>
      </w:pPr>
      <w:rPr>
        <w:rFonts w:hint="default"/>
        <w:b w:val="0"/>
        <w:i w:val="0"/>
        <w:caps w:val="0"/>
      </w:rPr>
    </w:lvl>
    <w:lvl w:ilvl="3">
      <w:start w:val="1"/>
      <w:numFmt w:val="decimal"/>
      <w:pStyle w:val="Level4Number"/>
      <w:lvlText w:val="%1.%2.%3.%4"/>
      <w:lvlJc w:val="left"/>
      <w:pPr>
        <w:tabs>
          <w:tab w:val="num" w:pos="2835"/>
        </w:tabs>
        <w:ind w:left="2835" w:hanging="1134"/>
      </w:pPr>
      <w:rPr>
        <w:rFonts w:hint="default"/>
        <w:b w:val="0"/>
        <w:i w:val="0"/>
        <w:caps w:val="0"/>
      </w:rPr>
    </w:lvl>
    <w:lvl w:ilvl="4">
      <w:start w:val="1"/>
      <w:numFmt w:val="lowerLetter"/>
      <w:pStyle w:val="Level5Number"/>
      <w:lvlText w:val="(%5)"/>
      <w:lvlJc w:val="left"/>
      <w:pPr>
        <w:tabs>
          <w:tab w:val="num" w:pos="2835"/>
        </w:tabs>
        <w:ind w:left="3402" w:hanging="567"/>
      </w:pPr>
      <w:rPr>
        <w:rFonts w:hint="default"/>
        <w:b w:val="0"/>
        <w:i w:val="0"/>
        <w:caps w:val="0"/>
      </w:rPr>
    </w:lvl>
    <w:lvl w:ilvl="5">
      <w:start w:val="1"/>
      <w:numFmt w:val="lowerRoman"/>
      <w:pStyle w:val="Level6Number"/>
      <w:lvlText w:val="(%6)"/>
      <w:lvlJc w:val="left"/>
      <w:pPr>
        <w:tabs>
          <w:tab w:val="num" w:pos="3969"/>
        </w:tabs>
        <w:ind w:left="3969" w:hanging="567"/>
      </w:pPr>
      <w:rPr>
        <w:rFonts w:hint="default"/>
        <w:b w:val="0"/>
        <w:i w:val="0"/>
        <w:caps w:val="0"/>
      </w:rPr>
    </w:lvl>
    <w:lvl w:ilvl="6">
      <w:start w:val="1"/>
      <w:numFmt w:val="upperLetter"/>
      <w:pStyle w:val="Level7Number"/>
      <w:lvlText w:val="(%7)"/>
      <w:lvlJc w:val="left"/>
      <w:pPr>
        <w:tabs>
          <w:tab w:val="num" w:pos="4536"/>
        </w:tabs>
        <w:ind w:left="4536" w:hanging="567"/>
      </w:pPr>
      <w:rPr>
        <w:rFonts w:hint="default"/>
        <w:b w:val="0"/>
        <w:i w:val="0"/>
        <w:caps w:val="0"/>
      </w:rPr>
    </w:lvl>
    <w:lvl w:ilvl="7">
      <w:start w:val="1"/>
      <w:numFmt w:val="upperRoman"/>
      <w:pStyle w:val="Level8Number"/>
      <w:lvlText w:val="(%8)"/>
      <w:lvlJc w:val="left"/>
      <w:pPr>
        <w:tabs>
          <w:tab w:val="num" w:pos="5103"/>
        </w:tabs>
        <w:ind w:left="5103" w:hanging="567"/>
      </w:pPr>
      <w:rPr>
        <w:rFonts w:hint="default"/>
        <w:b w:val="0"/>
        <w:i w:val="0"/>
        <w:caps w:val="0"/>
      </w:rPr>
    </w:lvl>
    <w:lvl w:ilvl="8">
      <w:start w:val="1"/>
      <w:numFmt w:val="lowerLetter"/>
      <w:pStyle w:val="Level9Number"/>
      <w:lvlText w:val="%9)"/>
      <w:lvlJc w:val="left"/>
      <w:pPr>
        <w:tabs>
          <w:tab w:val="num" w:pos="5670"/>
        </w:tabs>
        <w:ind w:left="5670" w:hanging="567"/>
      </w:pPr>
      <w:rPr>
        <w:rFonts w:hint="default"/>
        <w:b w:val="0"/>
        <w:i w:val="0"/>
        <w:caps w:val="0"/>
      </w:rPr>
    </w:lvl>
  </w:abstractNum>
  <w:num w:numId="1" w16cid:durableId="1634871495">
    <w:abstractNumId w:val="2"/>
  </w:num>
  <w:num w:numId="2" w16cid:durableId="1427730850">
    <w:abstractNumId w:val="1"/>
  </w:num>
  <w:num w:numId="3" w16cid:durableId="1088041837">
    <w:abstractNumId w:val="3"/>
  </w:num>
  <w:num w:numId="4" w16cid:durableId="212347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038"/>
    <w:rsid w:val="00022BDB"/>
    <w:rsid w:val="000B2D6D"/>
    <w:rsid w:val="00176714"/>
    <w:rsid w:val="00236D55"/>
    <w:rsid w:val="00296E3A"/>
    <w:rsid w:val="002C08CB"/>
    <w:rsid w:val="0031467B"/>
    <w:rsid w:val="00327FB3"/>
    <w:rsid w:val="003575A4"/>
    <w:rsid w:val="003E70F1"/>
    <w:rsid w:val="003F2F74"/>
    <w:rsid w:val="00441B81"/>
    <w:rsid w:val="00457A6F"/>
    <w:rsid w:val="00525AF7"/>
    <w:rsid w:val="0059145D"/>
    <w:rsid w:val="005E6703"/>
    <w:rsid w:val="00743CA2"/>
    <w:rsid w:val="00915ECE"/>
    <w:rsid w:val="00AE37A2"/>
    <w:rsid w:val="00E43038"/>
    <w:rsid w:val="00EC651C"/>
    <w:rsid w:val="00EE1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F947D"/>
  <w15:chartTrackingRefBased/>
  <w15:docId w15:val="{03F56479-6DCB-4BE2-884D-92F8ADCFC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038"/>
    <w:pPr>
      <w:jc w:val="both"/>
    </w:pPr>
    <w:rPr>
      <w:rFonts w:ascii="Avenir Next LT Pro" w:hAnsi="Avenir Next LT Pro"/>
      <w:sz w:val="21"/>
    </w:rPr>
  </w:style>
  <w:style w:type="paragraph" w:styleId="Heading1">
    <w:name w:val="heading 1"/>
    <w:basedOn w:val="Normal"/>
    <w:next w:val="Normal"/>
    <w:link w:val="Heading1Char"/>
    <w:qFormat/>
    <w:rsid w:val="00E430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E430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30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30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30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30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30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30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30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30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430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30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30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30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30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30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30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3038"/>
    <w:rPr>
      <w:rFonts w:eastAsiaTheme="majorEastAsia" w:cstheme="majorBidi"/>
      <w:color w:val="272727" w:themeColor="text1" w:themeTint="D8"/>
    </w:rPr>
  </w:style>
  <w:style w:type="paragraph" w:styleId="Title">
    <w:name w:val="Title"/>
    <w:basedOn w:val="Normal"/>
    <w:next w:val="Normal"/>
    <w:link w:val="TitleChar"/>
    <w:uiPriority w:val="10"/>
    <w:qFormat/>
    <w:rsid w:val="00E430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0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30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30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3038"/>
    <w:pPr>
      <w:spacing w:before="160"/>
      <w:jc w:val="center"/>
    </w:pPr>
    <w:rPr>
      <w:i/>
      <w:iCs/>
      <w:color w:val="404040" w:themeColor="text1" w:themeTint="BF"/>
    </w:rPr>
  </w:style>
  <w:style w:type="character" w:customStyle="1" w:styleId="QuoteChar">
    <w:name w:val="Quote Char"/>
    <w:basedOn w:val="DefaultParagraphFont"/>
    <w:link w:val="Quote"/>
    <w:uiPriority w:val="29"/>
    <w:rsid w:val="00E43038"/>
    <w:rPr>
      <w:i/>
      <w:iCs/>
      <w:color w:val="404040" w:themeColor="text1" w:themeTint="BF"/>
    </w:rPr>
  </w:style>
  <w:style w:type="paragraph" w:styleId="ListParagraph">
    <w:name w:val="List Paragraph"/>
    <w:basedOn w:val="Normal"/>
    <w:uiPriority w:val="34"/>
    <w:qFormat/>
    <w:rsid w:val="00E43038"/>
    <w:pPr>
      <w:ind w:left="720"/>
      <w:contextualSpacing/>
    </w:pPr>
  </w:style>
  <w:style w:type="character" w:styleId="IntenseEmphasis">
    <w:name w:val="Intense Emphasis"/>
    <w:basedOn w:val="DefaultParagraphFont"/>
    <w:uiPriority w:val="21"/>
    <w:qFormat/>
    <w:rsid w:val="00E43038"/>
    <w:rPr>
      <w:i/>
      <w:iCs/>
      <w:color w:val="0F4761" w:themeColor="accent1" w:themeShade="BF"/>
    </w:rPr>
  </w:style>
  <w:style w:type="paragraph" w:styleId="IntenseQuote">
    <w:name w:val="Intense Quote"/>
    <w:basedOn w:val="Normal"/>
    <w:next w:val="Normal"/>
    <w:link w:val="IntenseQuoteChar"/>
    <w:uiPriority w:val="30"/>
    <w:qFormat/>
    <w:rsid w:val="00E430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3038"/>
    <w:rPr>
      <w:i/>
      <w:iCs/>
      <w:color w:val="0F4761" w:themeColor="accent1" w:themeShade="BF"/>
    </w:rPr>
  </w:style>
  <w:style w:type="character" w:styleId="IntenseReference">
    <w:name w:val="Intense Reference"/>
    <w:basedOn w:val="DefaultParagraphFont"/>
    <w:uiPriority w:val="32"/>
    <w:qFormat/>
    <w:rsid w:val="00E43038"/>
    <w:rPr>
      <w:b/>
      <w:bCs/>
      <w:smallCaps/>
      <w:color w:val="0F4761" w:themeColor="accent1" w:themeShade="BF"/>
      <w:spacing w:val="5"/>
    </w:rPr>
  </w:style>
  <w:style w:type="paragraph" w:customStyle="1" w:styleId="MBclauselevel1">
    <w:name w:val="MB clause level 1"/>
    <w:rsid w:val="00E43038"/>
    <w:pPr>
      <w:keepNext/>
      <w:numPr>
        <w:numId w:val="1"/>
      </w:numPr>
      <w:spacing w:after="240" w:line="300" w:lineRule="auto"/>
      <w:jc w:val="both"/>
    </w:pPr>
    <w:rPr>
      <w:rFonts w:ascii="Arial Bold" w:eastAsiaTheme="minorEastAsia" w:hAnsi="Arial Bold" w:cs="Arial"/>
      <w:b/>
      <w:bCs/>
      <w:caps/>
      <w:kern w:val="32"/>
      <w:sz w:val="21"/>
      <w:szCs w:val="21"/>
    </w:rPr>
  </w:style>
  <w:style w:type="paragraph" w:customStyle="1" w:styleId="MBClauselevel2">
    <w:name w:val="MB Clause level 2"/>
    <w:basedOn w:val="MBclauselevel1"/>
    <w:rsid w:val="00E43038"/>
    <w:pPr>
      <w:keepNext w:val="0"/>
      <w:numPr>
        <w:ilvl w:val="1"/>
      </w:numPr>
    </w:pPr>
    <w:rPr>
      <w:rFonts w:ascii="Arial" w:hAnsi="Arial"/>
      <w:b w:val="0"/>
      <w:caps w:val="0"/>
      <w:szCs w:val="24"/>
    </w:rPr>
  </w:style>
  <w:style w:type="paragraph" w:customStyle="1" w:styleId="MBClauselevel3">
    <w:name w:val="MB Clause level 3"/>
    <w:basedOn w:val="MBClauselevel2"/>
    <w:rsid w:val="00E43038"/>
    <w:pPr>
      <w:numPr>
        <w:ilvl w:val="2"/>
      </w:numPr>
    </w:pPr>
  </w:style>
  <w:style w:type="paragraph" w:customStyle="1" w:styleId="MBClauselevel4">
    <w:name w:val="MB Clause level 4"/>
    <w:basedOn w:val="MBClauselevel3"/>
    <w:rsid w:val="00E43038"/>
    <w:pPr>
      <w:numPr>
        <w:ilvl w:val="3"/>
      </w:numPr>
    </w:pPr>
  </w:style>
  <w:style w:type="paragraph" w:customStyle="1" w:styleId="MBClauselevel5">
    <w:name w:val="MB Clause level 5"/>
    <w:basedOn w:val="MBClauselevel4"/>
    <w:rsid w:val="00E43038"/>
    <w:pPr>
      <w:numPr>
        <w:ilvl w:val="4"/>
      </w:numPr>
    </w:pPr>
  </w:style>
  <w:style w:type="paragraph" w:customStyle="1" w:styleId="MBClauselevel6">
    <w:name w:val="MB Clause level 6"/>
    <w:basedOn w:val="MBClauselevel5"/>
    <w:rsid w:val="00E43038"/>
    <w:pPr>
      <w:numPr>
        <w:ilvl w:val="5"/>
      </w:numPr>
    </w:pPr>
  </w:style>
  <w:style w:type="paragraph" w:customStyle="1" w:styleId="MBClauselevel7">
    <w:name w:val="MB Clause level 7"/>
    <w:basedOn w:val="MBClauselevel6"/>
    <w:rsid w:val="00E43038"/>
    <w:pPr>
      <w:numPr>
        <w:ilvl w:val="6"/>
      </w:numPr>
    </w:pPr>
  </w:style>
  <w:style w:type="paragraph" w:customStyle="1" w:styleId="MBClauselevel8">
    <w:name w:val="MB Clause level 8"/>
    <w:basedOn w:val="MBClauselevel7"/>
    <w:rsid w:val="00E43038"/>
    <w:pPr>
      <w:numPr>
        <w:ilvl w:val="7"/>
      </w:numPr>
    </w:pPr>
  </w:style>
  <w:style w:type="paragraph" w:customStyle="1" w:styleId="MBClauselevel9">
    <w:name w:val="MB Clause level 9"/>
    <w:basedOn w:val="MBClauselevel8"/>
    <w:rsid w:val="00E43038"/>
    <w:pPr>
      <w:numPr>
        <w:ilvl w:val="8"/>
      </w:numPr>
    </w:pPr>
  </w:style>
  <w:style w:type="character" w:styleId="Hyperlink">
    <w:name w:val="Hyperlink"/>
    <w:basedOn w:val="DefaultParagraphFont"/>
    <w:uiPriority w:val="99"/>
    <w:unhideWhenUsed/>
    <w:rsid w:val="00E43038"/>
    <w:rPr>
      <w:color w:val="467886" w:themeColor="hyperlink"/>
      <w:u w:val="single"/>
    </w:rPr>
  </w:style>
  <w:style w:type="paragraph" w:customStyle="1" w:styleId="Level1Heading">
    <w:name w:val="Level 1 Heading"/>
    <w:basedOn w:val="BodyText"/>
    <w:next w:val="Level2Number"/>
    <w:rsid w:val="00E43038"/>
    <w:pPr>
      <w:keepNext/>
      <w:numPr>
        <w:numId w:val="3"/>
      </w:numPr>
      <w:tabs>
        <w:tab w:val="clear" w:pos="851"/>
        <w:tab w:val="num" w:pos="360"/>
        <w:tab w:val="num" w:pos="720"/>
      </w:tabs>
      <w:spacing w:after="240" w:line="240" w:lineRule="auto"/>
      <w:ind w:left="720" w:hanging="720"/>
    </w:pPr>
    <w:rPr>
      <w:rFonts w:ascii="Arial" w:eastAsia="Arial" w:hAnsi="Arial" w:cs="Arial"/>
      <w:b/>
      <w:caps/>
      <w:kern w:val="0"/>
      <w:sz w:val="20"/>
      <w:szCs w:val="20"/>
    </w:rPr>
  </w:style>
  <w:style w:type="paragraph" w:customStyle="1" w:styleId="Level2Number">
    <w:name w:val="Level 2 Number"/>
    <w:basedOn w:val="BodyText"/>
    <w:rsid w:val="00E43038"/>
    <w:pPr>
      <w:numPr>
        <w:ilvl w:val="1"/>
        <w:numId w:val="3"/>
      </w:numPr>
      <w:tabs>
        <w:tab w:val="clear" w:pos="851"/>
        <w:tab w:val="num" w:pos="360"/>
        <w:tab w:val="num" w:pos="1440"/>
      </w:tabs>
      <w:spacing w:after="240" w:line="240" w:lineRule="auto"/>
      <w:ind w:left="1440" w:hanging="360"/>
    </w:pPr>
    <w:rPr>
      <w:rFonts w:ascii="Arial" w:eastAsia="Arial" w:hAnsi="Arial" w:cs="Arial"/>
      <w:kern w:val="0"/>
      <w:sz w:val="20"/>
      <w:szCs w:val="20"/>
    </w:rPr>
  </w:style>
  <w:style w:type="paragraph" w:customStyle="1" w:styleId="Level3Number">
    <w:name w:val="Level 3 Number"/>
    <w:basedOn w:val="BodyText"/>
    <w:rsid w:val="00E43038"/>
    <w:pPr>
      <w:numPr>
        <w:ilvl w:val="2"/>
        <w:numId w:val="3"/>
      </w:numPr>
      <w:tabs>
        <w:tab w:val="clear" w:pos="4679"/>
        <w:tab w:val="num" w:pos="360"/>
      </w:tabs>
      <w:spacing w:after="240" w:line="240" w:lineRule="auto"/>
      <w:ind w:left="0" w:firstLine="0"/>
    </w:pPr>
    <w:rPr>
      <w:rFonts w:ascii="Arial" w:eastAsia="Arial" w:hAnsi="Arial" w:cs="Arial"/>
      <w:kern w:val="0"/>
      <w:sz w:val="20"/>
      <w:szCs w:val="20"/>
    </w:rPr>
  </w:style>
  <w:style w:type="paragraph" w:customStyle="1" w:styleId="Level4Number">
    <w:name w:val="Level 4 Number"/>
    <w:basedOn w:val="Normal"/>
    <w:rsid w:val="00E43038"/>
    <w:pPr>
      <w:numPr>
        <w:ilvl w:val="3"/>
        <w:numId w:val="3"/>
      </w:numPr>
      <w:spacing w:after="240" w:line="240" w:lineRule="auto"/>
    </w:pPr>
    <w:rPr>
      <w:rFonts w:ascii="Arial" w:eastAsia="Arial" w:hAnsi="Arial" w:cs="Arial"/>
      <w:kern w:val="0"/>
      <w:sz w:val="20"/>
      <w:szCs w:val="20"/>
    </w:rPr>
  </w:style>
  <w:style w:type="paragraph" w:customStyle="1" w:styleId="Level5Number">
    <w:name w:val="Level 5 Number"/>
    <w:basedOn w:val="BodyText"/>
    <w:rsid w:val="00E43038"/>
    <w:pPr>
      <w:numPr>
        <w:ilvl w:val="4"/>
        <w:numId w:val="3"/>
      </w:numPr>
      <w:tabs>
        <w:tab w:val="clear" w:pos="2835"/>
        <w:tab w:val="num" w:pos="360"/>
        <w:tab w:val="num" w:pos="3600"/>
      </w:tabs>
      <w:spacing w:after="240" w:line="240" w:lineRule="auto"/>
      <w:ind w:left="3600" w:hanging="360"/>
    </w:pPr>
    <w:rPr>
      <w:rFonts w:ascii="Arial" w:eastAsia="Arial" w:hAnsi="Arial" w:cs="Arial"/>
      <w:kern w:val="0"/>
      <w:sz w:val="20"/>
      <w:szCs w:val="20"/>
    </w:rPr>
  </w:style>
  <w:style w:type="paragraph" w:customStyle="1" w:styleId="Level6Number">
    <w:name w:val="Level 6 Number"/>
    <w:basedOn w:val="BodyText"/>
    <w:rsid w:val="00E43038"/>
    <w:pPr>
      <w:numPr>
        <w:ilvl w:val="5"/>
        <w:numId w:val="3"/>
      </w:numPr>
      <w:tabs>
        <w:tab w:val="clear" w:pos="3969"/>
        <w:tab w:val="num" w:pos="360"/>
        <w:tab w:val="num" w:pos="4320"/>
      </w:tabs>
      <w:spacing w:after="240" w:line="240" w:lineRule="auto"/>
      <w:ind w:left="4320" w:hanging="180"/>
    </w:pPr>
    <w:rPr>
      <w:rFonts w:ascii="Arial" w:eastAsia="Arial" w:hAnsi="Arial" w:cs="Arial"/>
      <w:kern w:val="0"/>
      <w:sz w:val="20"/>
      <w:szCs w:val="20"/>
    </w:rPr>
  </w:style>
  <w:style w:type="paragraph" w:customStyle="1" w:styleId="Level7Number">
    <w:name w:val="Level 7 Number"/>
    <w:basedOn w:val="BodyText"/>
    <w:rsid w:val="00E43038"/>
    <w:pPr>
      <w:numPr>
        <w:ilvl w:val="6"/>
        <w:numId w:val="3"/>
      </w:numPr>
      <w:tabs>
        <w:tab w:val="clear" w:pos="4536"/>
        <w:tab w:val="num" w:pos="360"/>
        <w:tab w:val="num" w:pos="5040"/>
      </w:tabs>
      <w:spacing w:after="240" w:line="240" w:lineRule="auto"/>
      <w:ind w:left="5040" w:hanging="360"/>
    </w:pPr>
    <w:rPr>
      <w:rFonts w:ascii="Arial" w:eastAsia="Arial" w:hAnsi="Arial" w:cs="Arial"/>
      <w:kern w:val="0"/>
      <w:sz w:val="20"/>
      <w:szCs w:val="20"/>
    </w:rPr>
  </w:style>
  <w:style w:type="paragraph" w:customStyle="1" w:styleId="Level8Number">
    <w:name w:val="Level 8 Number"/>
    <w:basedOn w:val="BodyText"/>
    <w:rsid w:val="00E43038"/>
    <w:pPr>
      <w:numPr>
        <w:ilvl w:val="7"/>
        <w:numId w:val="3"/>
      </w:numPr>
      <w:tabs>
        <w:tab w:val="clear" w:pos="5103"/>
        <w:tab w:val="num" w:pos="360"/>
        <w:tab w:val="num" w:pos="5760"/>
      </w:tabs>
      <w:spacing w:after="240" w:line="240" w:lineRule="auto"/>
      <w:ind w:left="5760" w:hanging="360"/>
    </w:pPr>
    <w:rPr>
      <w:rFonts w:ascii="Arial" w:eastAsia="Arial" w:hAnsi="Arial" w:cs="Arial"/>
      <w:kern w:val="0"/>
      <w:sz w:val="20"/>
      <w:szCs w:val="20"/>
    </w:rPr>
  </w:style>
  <w:style w:type="paragraph" w:customStyle="1" w:styleId="Level9Number">
    <w:name w:val="Level 9 Number"/>
    <w:basedOn w:val="BodyText"/>
    <w:rsid w:val="00E43038"/>
    <w:pPr>
      <w:numPr>
        <w:ilvl w:val="8"/>
        <w:numId w:val="3"/>
      </w:numPr>
      <w:tabs>
        <w:tab w:val="clear" w:pos="5670"/>
        <w:tab w:val="num" w:pos="360"/>
        <w:tab w:val="num" w:pos="6480"/>
      </w:tabs>
      <w:spacing w:after="240" w:line="240" w:lineRule="auto"/>
      <w:ind w:left="6480" w:hanging="180"/>
    </w:pPr>
    <w:rPr>
      <w:rFonts w:ascii="Arial" w:eastAsia="Arial" w:hAnsi="Arial" w:cs="Arial"/>
      <w:kern w:val="0"/>
      <w:sz w:val="20"/>
      <w:szCs w:val="20"/>
    </w:rPr>
  </w:style>
  <w:style w:type="paragraph" w:styleId="BodyText">
    <w:name w:val="Body Text"/>
    <w:basedOn w:val="Normal"/>
    <w:link w:val="BodyTextChar"/>
    <w:uiPriority w:val="99"/>
    <w:semiHidden/>
    <w:unhideWhenUsed/>
    <w:rsid w:val="00E43038"/>
    <w:pPr>
      <w:spacing w:after="120"/>
    </w:pPr>
  </w:style>
  <w:style w:type="character" w:customStyle="1" w:styleId="BodyTextChar">
    <w:name w:val="Body Text Char"/>
    <w:basedOn w:val="DefaultParagraphFont"/>
    <w:link w:val="BodyText"/>
    <w:uiPriority w:val="99"/>
    <w:semiHidden/>
    <w:rsid w:val="00E43038"/>
    <w:rPr>
      <w:rFonts w:ascii="Avenir Next LT Pro" w:hAnsi="Avenir Next LT Pro"/>
      <w:sz w:val="21"/>
    </w:rPr>
  </w:style>
  <w:style w:type="paragraph" w:styleId="Header">
    <w:name w:val="header"/>
    <w:basedOn w:val="Normal"/>
    <w:link w:val="HeaderChar"/>
    <w:uiPriority w:val="99"/>
    <w:unhideWhenUsed/>
    <w:rsid w:val="000B2D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D6D"/>
    <w:rPr>
      <w:rFonts w:ascii="Avenir Next LT Pro" w:hAnsi="Avenir Next LT Pro"/>
      <w:sz w:val="21"/>
    </w:rPr>
  </w:style>
  <w:style w:type="paragraph" w:styleId="Footer">
    <w:name w:val="footer"/>
    <w:basedOn w:val="Normal"/>
    <w:link w:val="FooterChar"/>
    <w:uiPriority w:val="99"/>
    <w:unhideWhenUsed/>
    <w:rsid w:val="000B2D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D6D"/>
    <w:rPr>
      <w:rFonts w:ascii="Avenir Next LT Pro" w:hAnsi="Avenir Next LT Pro"/>
      <w:sz w:val="21"/>
    </w:rPr>
  </w:style>
  <w:style w:type="table" w:styleId="ListTable6Colorful-Accent4">
    <w:name w:val="List Table 6 Colorful Accent 4"/>
    <w:basedOn w:val="TableNormal"/>
    <w:uiPriority w:val="51"/>
    <w:rsid w:val="00176714"/>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176714"/>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character" w:styleId="UnresolvedMention">
    <w:name w:val="Unresolved Mention"/>
    <w:basedOn w:val="DefaultParagraphFont"/>
    <w:uiPriority w:val="99"/>
    <w:semiHidden/>
    <w:unhideWhenUsed/>
    <w:rsid w:val="00EE1E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caw.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713</Words>
  <Characters>4069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Collett</dc:creator>
  <cp:keywords/>
  <dc:description/>
  <cp:lastModifiedBy>Jo Love</cp:lastModifiedBy>
  <cp:revision>2</cp:revision>
  <dcterms:created xsi:type="dcterms:W3CDTF">2025-11-21T12:00:00Z</dcterms:created>
  <dcterms:modified xsi:type="dcterms:W3CDTF">2025-11-21T12:00:00Z</dcterms:modified>
</cp:coreProperties>
</file>